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A9A" w:rsidRPr="00AC2A9A" w:rsidRDefault="00AC2A9A">
      <w:pPr>
        <w:rPr>
          <w:rFonts w:ascii="Arial" w:hAnsi="Arial" w:cs="Arial"/>
        </w:rPr>
      </w:pPr>
      <w:r w:rsidRPr="00AC2A9A">
        <w:rPr>
          <w:rFonts w:ascii="Arial" w:hAnsi="Arial" w:cs="Arial"/>
          <w:noProof/>
        </w:rPr>
        <mc:AlternateContent>
          <mc:Choice Requires="wps">
            <w:drawing>
              <wp:anchor distT="0" distB="0" distL="114300" distR="114300" simplePos="0" relativeHeight="251659264" behindDoc="0" locked="0" layoutInCell="1" allowOverlap="1" wp14:anchorId="0D5256CF" wp14:editId="2AD8F9E6">
                <wp:simplePos x="0" y="0"/>
                <wp:positionH relativeFrom="column">
                  <wp:posOffset>367665</wp:posOffset>
                </wp:positionH>
                <wp:positionV relativeFrom="paragraph">
                  <wp:posOffset>-410845</wp:posOffset>
                </wp:positionV>
                <wp:extent cx="1828800" cy="1828800"/>
                <wp:effectExtent l="0" t="0" r="0" b="2540"/>
                <wp:wrapSquare wrapText="bothSides"/>
                <wp:docPr id="1" name="1 Cuadro de texto"/>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AC2A9A" w:rsidRPr="00AC2A9A" w:rsidRDefault="00AC2A9A" w:rsidP="00AC2A9A">
                            <w:pPr>
                              <w:jc w:val="center"/>
                              <w:rPr>
                                <w:b/>
                                <w:color w:val="9BBB59" w:themeColor="accent3"/>
                                <w:sz w:val="72"/>
                                <w:szCs w:val="72"/>
                                <w14:shadow w14:blurRad="49999" w14:dist="50800" w14:dir="7500000" w14:sx="100000" w14:sy="100000" w14:kx="0" w14:ky="0" w14:algn="tl">
                                  <w14:srgbClr w14:val="000000">
                                    <w14:alpha w14:val="65000"/>
                                    <w14:shade w14:val="5000"/>
                                  </w14:srgbClr>
                                </w14:shadow>
                                <w14:textOutline w14:w="19050" w14:cap="flat" w14:cmpd="sng" w14:algn="ctr">
                                  <w14:solidFill>
                                    <w14:schemeClr w14:val="tx2">
                                      <w14:tint w14:val="1000"/>
                                    </w14:schemeClr>
                                  </w14:solidFill>
                                  <w14:prstDash w14:val="solid"/>
                                  <w14:round/>
                                </w14:textOutline>
                              </w:rPr>
                            </w:pPr>
                            <w:r w:rsidRPr="00AC2A9A">
                              <w:rPr>
                                <w:b/>
                                <w:color w:val="9BBB59" w:themeColor="accent3"/>
                                <w:sz w:val="72"/>
                                <w:szCs w:val="72"/>
                                <w14:shadow w14:blurRad="49999" w14:dist="50800" w14:dir="7500000" w14:sx="100000" w14:sy="100000" w14:kx="0" w14:ky="0" w14:algn="tl">
                                  <w14:srgbClr w14:val="000000">
                                    <w14:alpha w14:val="65000"/>
                                    <w14:shade w14:val="5000"/>
                                  </w14:srgbClr>
                                </w14:shadow>
                                <w14:textOutline w14:w="19050" w14:cap="flat" w14:cmpd="sng" w14:algn="ctr">
                                  <w14:solidFill>
                                    <w14:schemeClr w14:val="tx2">
                                      <w14:tint w14:val="1000"/>
                                    </w14:schemeClr>
                                  </w14:solidFill>
                                  <w14:prstDash w14:val="solid"/>
                                  <w14:round/>
                                </w14:textOutline>
                              </w:rPr>
                              <w:t>Principio y norma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1 Cuadro de texto" o:spid="_x0000_s1026" type="#_x0000_t202" style="position:absolute;margin-left:28.95pt;margin-top:-32.35pt;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" filled="f" stroked="f">
                <v:fill o:detectmouseclick="t"/>
                <v:textbox style="mso-fit-shape-to-text:t">
                  <w:txbxContent>
                    <w:p w:rsidR="00AC2A9A" w:rsidRPr="00AC2A9A" w:rsidRDefault="00AC2A9A" w:rsidP="00AC2A9A">
                      <w:pPr>
                        <w:jc w:val="center"/>
                        <w:rPr>
                          <w:b/>
                          <w:color w:val="9BBB59" w:themeColor="accent3"/>
                          <w:sz w:val="72"/>
                          <w:szCs w:val="72"/>
                          <w14:shadow w14:blurRad="49999" w14:dist="50800" w14:dir="7500000" w14:sx="100000" w14:sy="100000" w14:kx="0" w14:ky="0" w14:algn="tl">
                            <w14:srgbClr w14:val="000000">
                              <w14:alpha w14:val="65000"/>
                              <w14:shade w14:val="5000"/>
                            </w14:srgbClr>
                          </w14:shadow>
                          <w14:textOutline w14:w="19050" w14:cap="flat" w14:cmpd="sng" w14:algn="ctr">
                            <w14:solidFill>
                              <w14:schemeClr w14:val="tx2">
                                <w14:tint w14:val="1000"/>
                              </w14:schemeClr>
                            </w14:solidFill>
                            <w14:prstDash w14:val="solid"/>
                            <w14:round/>
                          </w14:textOutline>
                        </w:rPr>
                      </w:pPr>
                      <w:r w:rsidRPr="00AC2A9A">
                        <w:rPr>
                          <w:b/>
                          <w:color w:val="9BBB59" w:themeColor="accent3"/>
                          <w:sz w:val="72"/>
                          <w:szCs w:val="72"/>
                          <w14:shadow w14:blurRad="49999" w14:dist="50800" w14:dir="7500000" w14:sx="100000" w14:sy="100000" w14:kx="0" w14:ky="0" w14:algn="tl">
                            <w14:srgbClr w14:val="000000">
                              <w14:alpha w14:val="65000"/>
                              <w14:shade w14:val="5000"/>
                            </w14:srgbClr>
                          </w14:shadow>
                          <w14:textOutline w14:w="19050" w14:cap="flat" w14:cmpd="sng" w14:algn="ctr">
                            <w14:solidFill>
                              <w14:schemeClr w14:val="tx2">
                                <w14:tint w14:val="1000"/>
                              </w14:schemeClr>
                            </w14:solidFill>
                            <w14:prstDash w14:val="solid"/>
                            <w14:round/>
                          </w14:textOutline>
                        </w:rPr>
                        <w:t>Principio y norma</w:t>
                      </w:r>
                    </w:p>
                  </w:txbxContent>
                </v:textbox>
                <w10:wrap type="square"/>
              </v:shape>
            </w:pict>
          </mc:Fallback>
        </mc:AlternateContent>
      </w:r>
    </w:p>
    <w:p w:rsidR="00AC2A9A" w:rsidRPr="00AC2A9A" w:rsidRDefault="00AC2A9A">
      <w:pPr>
        <w:rPr>
          <w:rFonts w:ascii="Arial" w:hAnsi="Arial" w:cs="Arial"/>
        </w:rPr>
      </w:pPr>
    </w:p>
    <w:p w:rsidR="00AC2A9A" w:rsidRPr="00AC2A9A" w:rsidRDefault="00AC2A9A">
      <w:pPr>
        <w:rPr>
          <w:rFonts w:ascii="Arial" w:hAnsi="Arial" w:cs="Arial"/>
        </w:rPr>
      </w:pPr>
      <w:r w:rsidRPr="00AC2A9A">
        <w:rPr>
          <w:rFonts w:ascii="Arial" w:hAnsi="Arial" w:cs="Arial"/>
        </w:rPr>
        <w:t xml:space="preserve">En el campo de la Contabilidad no existen hasta el momento, unas normas y principios generales admitidos universalmente, debido a que un principio de general aceptación no posee las cualidades de un principio absoluto de carácter fisiológico. Puede haber principios que posean contenidos opuestos o al menos, de desarrollo contradictorio en la práctica. La razón de que un principio contable llegue generalmente aceptado no se deriva deductivamente de unos postulados inmutables, sino, que se debe a que dicho principio viene a resolver necesidades prácticas y </w:t>
      </w:r>
      <w:proofErr w:type="spellStart"/>
      <w:r w:rsidRPr="00AC2A9A">
        <w:rPr>
          <w:rFonts w:ascii="Arial" w:hAnsi="Arial" w:cs="Arial"/>
        </w:rPr>
        <w:t>a</w:t>
      </w:r>
      <w:proofErr w:type="spellEnd"/>
      <w:r w:rsidRPr="00AC2A9A">
        <w:rPr>
          <w:rFonts w:ascii="Arial" w:hAnsi="Arial" w:cs="Arial"/>
        </w:rPr>
        <w:t xml:space="preserve"> sido consagrado por el uso y la experiencia. Por lo que sería incorrecto insinuar que los principios de Contabilidad constituyen un cuerpo de leyes básicas, como las que encontramos en la Física, Química, o Matemáticas. Los Principios de Contabilidad se asocian más bien a términos tales como conceptos, convenciones y normas.</w:t>
      </w:r>
    </w:p>
    <w:p w:rsidR="00AC2A9A" w:rsidRPr="00AC2A9A" w:rsidRDefault="00AC2A9A">
      <w:pPr>
        <w:rPr>
          <w:rFonts w:ascii="Arial" w:hAnsi="Arial" w:cs="Arial"/>
        </w:rPr>
      </w:pPr>
      <w:r w:rsidRPr="00AC2A9A">
        <w:rPr>
          <w:rFonts w:ascii="Arial" w:hAnsi="Arial" w:cs="Arial"/>
        </w:rPr>
        <w:br/>
      </w:r>
      <w:r w:rsidRPr="00AC2A9A">
        <w:rPr>
          <w:rStyle w:val="Ttulo1Car"/>
          <w:rFonts w:ascii="Arial" w:hAnsi="Arial" w:cs="Arial"/>
        </w:rPr>
        <w:t>LOS PRINCIPIOS BÁSICOS DE CONTABILIDAD</w:t>
      </w:r>
      <w:r w:rsidRPr="00AC2A9A">
        <w:rPr>
          <w:rFonts w:ascii="Arial" w:hAnsi="Arial" w:cs="Arial"/>
        </w:rPr>
        <w:br/>
        <w:t>1-El Principio de la Entidad</w:t>
      </w:r>
      <w:r w:rsidRPr="00AC2A9A">
        <w:rPr>
          <w:rFonts w:ascii="Arial" w:hAnsi="Arial" w:cs="Arial"/>
        </w:rPr>
        <w:br/>
        <w:t>2-El Principio del Período en Marcha</w:t>
      </w:r>
      <w:r w:rsidRPr="00AC2A9A">
        <w:rPr>
          <w:rFonts w:ascii="Arial" w:hAnsi="Arial" w:cs="Arial"/>
        </w:rPr>
        <w:br/>
        <w:t>3-El Principio del Período Contable</w:t>
      </w:r>
      <w:r w:rsidRPr="00AC2A9A">
        <w:rPr>
          <w:rFonts w:ascii="Arial" w:hAnsi="Arial" w:cs="Arial"/>
        </w:rPr>
        <w:br/>
        <w:t>4-El Principio de Enfrentamiento</w:t>
      </w:r>
      <w:r w:rsidRPr="00AC2A9A">
        <w:rPr>
          <w:rFonts w:ascii="Arial" w:hAnsi="Arial" w:cs="Arial"/>
        </w:rPr>
        <w:br/>
        <w:t>5-El Principio del Conservatismo</w:t>
      </w:r>
      <w:r w:rsidRPr="00AC2A9A">
        <w:rPr>
          <w:rFonts w:ascii="Arial" w:hAnsi="Arial" w:cs="Arial"/>
        </w:rPr>
        <w:br/>
        <w:t>6-El Principio del Costo</w:t>
      </w:r>
      <w:r w:rsidRPr="00AC2A9A">
        <w:rPr>
          <w:rFonts w:ascii="Arial" w:hAnsi="Arial" w:cs="Arial"/>
        </w:rPr>
        <w:br/>
        <w:t>7-El Principio de Relevación Suficiente</w:t>
      </w:r>
      <w:r w:rsidRPr="00AC2A9A">
        <w:rPr>
          <w:rFonts w:ascii="Arial" w:hAnsi="Arial" w:cs="Arial"/>
        </w:rPr>
        <w:br/>
        <w:t>8-El Principio de la Unidad Monetaria</w:t>
      </w:r>
      <w:r w:rsidRPr="00AC2A9A">
        <w:rPr>
          <w:rFonts w:ascii="Arial" w:hAnsi="Arial" w:cs="Arial"/>
        </w:rPr>
        <w:br/>
        <w:t>9-El Principio de la Consistencia</w:t>
      </w:r>
    </w:p>
    <w:p w:rsidR="00DB3CB7" w:rsidRPr="00AC2A9A" w:rsidRDefault="00AC2A9A">
      <w:pPr>
        <w:rPr>
          <w:rFonts w:ascii="Arial" w:hAnsi="Arial" w:cs="Arial"/>
        </w:rPr>
      </w:pPr>
      <w:r w:rsidRPr="00AC2A9A">
        <w:rPr>
          <w:rFonts w:ascii="Arial" w:hAnsi="Arial" w:cs="Arial"/>
        </w:rPr>
        <w:br/>
      </w:r>
      <w:r w:rsidRPr="00AC2A9A">
        <w:rPr>
          <w:rStyle w:val="Ttulo2Car"/>
          <w:rFonts w:ascii="Arial" w:hAnsi="Arial" w:cs="Arial"/>
        </w:rPr>
        <w:t>1-EL PRINCIPIO DE LA ENTIDAD</w:t>
      </w:r>
      <w:r w:rsidRPr="00AC2A9A">
        <w:rPr>
          <w:rStyle w:val="Ttulo2Car"/>
          <w:rFonts w:ascii="Arial" w:hAnsi="Arial" w:cs="Arial"/>
        </w:rPr>
        <w:br/>
      </w:r>
      <w:r w:rsidRPr="00AC2A9A">
        <w:rPr>
          <w:rFonts w:ascii="Arial" w:hAnsi="Arial" w:cs="Arial"/>
        </w:rPr>
        <w:t>Conforme a este principio, se parte del supuesto, de que una empresa tiene una personalidad jurídica distinta a los de los miembros que la integran. La empresa es un ente jurídico. La Contabilidad versará sobre los bienes, derechos y obligaciones de la empresa y no sobre los correspondientes a sus propietarios.</w:t>
      </w:r>
    </w:p>
    <w:p w:rsidR="00AC2A9A" w:rsidRPr="00AC2A9A" w:rsidRDefault="00AC2A9A" w:rsidP="00AC2A9A">
      <w:pPr>
        <w:rPr>
          <w:rFonts w:ascii="Arial" w:hAnsi="Arial" w:cs="Arial"/>
        </w:rPr>
      </w:pPr>
      <w:r w:rsidRPr="00AC2A9A">
        <w:rPr>
          <w:rStyle w:val="Ttulo2Car"/>
          <w:rFonts w:ascii="Arial" w:hAnsi="Arial" w:cs="Arial"/>
        </w:rPr>
        <w:t>2-PRINCIPIO DE CONTABILIDAD DEL NEGOCIO EN MARCHA</w:t>
      </w:r>
      <w:r w:rsidRPr="00AC2A9A">
        <w:rPr>
          <w:rStyle w:val="Ttulo2Car"/>
          <w:rFonts w:ascii="Arial" w:hAnsi="Arial" w:cs="Arial"/>
        </w:rPr>
        <w:br/>
      </w:r>
      <w:r w:rsidRPr="00AC2A9A">
        <w:rPr>
          <w:rFonts w:ascii="Arial" w:hAnsi="Arial" w:cs="Arial"/>
        </w:rPr>
        <w:t>Se supone que un negocio habrá de durar un tiempo indefinido. Al establecer en la escritura constitutiva de una empresa que su vida o duración será de 100 años, prácticamente se está considerando de vida ilimitada para cualquier socio de ella. Con base en este principio contable se justifica la existencia de activos fijos, cuyo costo no se cargará a los gastos del período de adquisición, si no a los distintos ejercicios en que preste este servicio.</w:t>
      </w:r>
      <w:r w:rsidRPr="00AC2A9A">
        <w:rPr>
          <w:rFonts w:ascii="Arial" w:hAnsi="Arial" w:cs="Arial"/>
        </w:rPr>
        <w:br/>
      </w:r>
      <w:r w:rsidRPr="00AC2A9A">
        <w:rPr>
          <w:rStyle w:val="Ttulo2Car"/>
          <w:rFonts w:ascii="Arial" w:hAnsi="Arial" w:cs="Arial"/>
        </w:rPr>
        <w:t>3-PRINCIPIO PERIODO CONTABLE</w:t>
      </w:r>
      <w:r w:rsidRPr="00AC2A9A">
        <w:rPr>
          <w:rFonts w:ascii="Arial" w:hAnsi="Arial" w:cs="Arial"/>
        </w:rPr>
        <w:br/>
        <w:t>Puesto que las verdaderas utilidades de una empresa tan sólo se podrá determinar al concluir su vida, y ésta es ilimitada, artificialmente se habrá de dividir la vida de la empresa en períodos contables con el fin de informar acerca de los resultados de operación de dicha empresa y de su situación financiera.</w:t>
      </w:r>
      <w:r w:rsidRPr="00AC2A9A">
        <w:rPr>
          <w:rFonts w:ascii="Arial" w:hAnsi="Arial" w:cs="Arial"/>
        </w:rPr>
        <w:br/>
      </w:r>
      <w:r w:rsidRPr="00AC2A9A">
        <w:rPr>
          <w:rStyle w:val="Ttulo2Car"/>
          <w:rFonts w:ascii="Arial" w:hAnsi="Arial" w:cs="Arial"/>
        </w:rPr>
        <w:t>4-EL PRINCIPIO DE ENFRENTAMIENTO</w:t>
      </w:r>
      <w:r w:rsidRPr="00AC2A9A">
        <w:rPr>
          <w:rFonts w:ascii="Arial" w:hAnsi="Arial" w:cs="Arial"/>
        </w:rPr>
        <w:br/>
      </w:r>
      <w:r w:rsidRPr="00AC2A9A">
        <w:rPr>
          <w:rFonts w:ascii="Arial" w:hAnsi="Arial" w:cs="Arial"/>
        </w:rPr>
        <w:lastRenderedPageBreak/>
        <w:t>Según la opinión de muchos contadores prominentes, éste es el más importante. Conforme a este principio contable se pretende que se casen los ingresos de un ejercicio contable con los gastos incurridos para la obtención de aquellos. Consideramos que es allí en donde radica la principal diferencia entre Contabilidad Fiscal y la Financiera. Los contadores deben hacer el mejor intento</w:t>
      </w:r>
    </w:p>
    <w:p w:rsidR="00AC2A9A" w:rsidRPr="00AC2A9A" w:rsidRDefault="00AC2A9A" w:rsidP="00AC2A9A">
      <w:pPr>
        <w:rPr>
          <w:rFonts w:ascii="Arial" w:hAnsi="Arial" w:cs="Arial"/>
        </w:rPr>
      </w:pPr>
      <w:r w:rsidRPr="00AC2A9A">
        <w:rPr>
          <w:rFonts w:ascii="Arial" w:hAnsi="Arial" w:cs="Arial"/>
        </w:rPr>
        <w:t>Para determinar las utilidades correctas respetando el principio de enfrentamiento. Al fisco no le preocupa tal enfrentamiento pues su objetivo es otro, el recaudar los mayores impuestos posibles.</w:t>
      </w:r>
      <w:r w:rsidRPr="00AC2A9A">
        <w:rPr>
          <w:rFonts w:ascii="Arial" w:hAnsi="Arial" w:cs="Arial"/>
        </w:rPr>
        <w:br/>
      </w:r>
      <w:r w:rsidRPr="00AC2A9A">
        <w:rPr>
          <w:rStyle w:val="Ttulo2Car"/>
          <w:rFonts w:ascii="Arial" w:hAnsi="Arial" w:cs="Arial"/>
        </w:rPr>
        <w:t>5-EL PRINCIPIO DE CONSERVATISMO O CRITERIO PRUDENCIAL</w:t>
      </w:r>
      <w:r w:rsidRPr="00AC2A9A">
        <w:rPr>
          <w:rStyle w:val="Ttulo2Car"/>
          <w:rFonts w:ascii="Arial" w:hAnsi="Arial" w:cs="Arial"/>
        </w:rPr>
        <w:br/>
      </w:r>
      <w:r w:rsidRPr="00AC2A9A">
        <w:rPr>
          <w:rFonts w:ascii="Arial" w:hAnsi="Arial" w:cs="Arial"/>
        </w:rPr>
        <w:t>Se señala conforme a este principio, que antes diversas alternativas, contables el contador deberá elegir aquella que sea optimista. Implica el reconocimiento de pérdidas tan luego se conozcan, y por el contrario los ingresos no se contabilizan sino hasta que se realicen. Una recomendación útil para los contadores es que eviten el ultra conservatismo, que también es dañino, pues la meta es determinar los verdaderos resultados de las operaciones y la verdadera situación financiera, y no necesariamente los resultados y situación financiera más conservadora.</w:t>
      </w:r>
      <w:r w:rsidRPr="00AC2A9A">
        <w:rPr>
          <w:rFonts w:ascii="Arial" w:hAnsi="Arial" w:cs="Arial"/>
        </w:rPr>
        <w:br/>
      </w:r>
      <w:r w:rsidRPr="00AC2A9A">
        <w:rPr>
          <w:rStyle w:val="Ttulo2Car"/>
          <w:rFonts w:ascii="Arial" w:hAnsi="Arial" w:cs="Arial"/>
        </w:rPr>
        <w:t>6-EL PRINCIPIO DE COSTO</w:t>
      </w:r>
      <w:r w:rsidRPr="00AC2A9A">
        <w:rPr>
          <w:rStyle w:val="Ttulo2Car"/>
          <w:rFonts w:ascii="Arial" w:hAnsi="Arial" w:cs="Arial"/>
        </w:rPr>
        <w:br/>
      </w:r>
      <w:r w:rsidRPr="00AC2A9A">
        <w:rPr>
          <w:rFonts w:ascii="Arial" w:hAnsi="Arial" w:cs="Arial"/>
        </w:rPr>
        <w:t>Se refiere este principio a la objetivad en el registro de las transacciones. Esta objetividad nacida del comprobante o documento contabilizador de validez a muchas deducciones y también facilita la aplicación de las técnicas de auditoría, que de lo contrario convertirán al auditor actual en un profesional muy distinto: en un perito valuador. El costo histórico ha sido defendido a toda costa por el profesional contable, haciendo caso omiso de los costos de reemplazo o de los costos de oportunidad que tan importantes son dentro de la microeconomía o dentro de la contabilidad administrativa.</w:t>
      </w:r>
      <w:r w:rsidRPr="00AC2A9A">
        <w:rPr>
          <w:rFonts w:ascii="Arial" w:hAnsi="Arial" w:cs="Arial"/>
        </w:rPr>
        <w:br/>
      </w:r>
      <w:r w:rsidRPr="00AC2A9A">
        <w:rPr>
          <w:rStyle w:val="Ttulo2Car"/>
          <w:rFonts w:ascii="Arial" w:hAnsi="Arial" w:cs="Arial"/>
        </w:rPr>
        <w:t>7-EL PRINCIPIO DE REVELACIÓN SUFICIENTE</w:t>
      </w:r>
      <w:r w:rsidRPr="00AC2A9A">
        <w:rPr>
          <w:rFonts w:ascii="Arial" w:hAnsi="Arial" w:cs="Arial"/>
        </w:rPr>
        <w:br/>
        <w:t>Con base en el principio de revelación suficiente se ha pensado en la necesidad de ajustar los estados financieros</w:t>
      </w:r>
    </w:p>
    <w:p w:rsidR="00AC2A9A" w:rsidRPr="00AC2A9A" w:rsidRDefault="00AC2A9A" w:rsidP="00AC2A9A">
      <w:pPr>
        <w:rPr>
          <w:rFonts w:ascii="Arial" w:hAnsi="Arial" w:cs="Arial"/>
        </w:rPr>
      </w:pPr>
      <w:proofErr w:type="gramStart"/>
      <w:r w:rsidRPr="00AC2A9A">
        <w:rPr>
          <w:rFonts w:ascii="Arial" w:hAnsi="Arial" w:cs="Arial"/>
        </w:rPr>
        <w:t>con</w:t>
      </w:r>
      <w:proofErr w:type="gramEnd"/>
      <w:r w:rsidRPr="00AC2A9A">
        <w:rPr>
          <w:rFonts w:ascii="Arial" w:hAnsi="Arial" w:cs="Arial"/>
        </w:rPr>
        <w:t xml:space="preserve"> motivo de los cambios en el poder adquisitivo de la moneda. El contador </w:t>
      </w:r>
      <w:proofErr w:type="spellStart"/>
      <w:proofErr w:type="gramStart"/>
      <w:r w:rsidRPr="00AC2A9A">
        <w:rPr>
          <w:rFonts w:ascii="Arial" w:hAnsi="Arial" w:cs="Arial"/>
        </w:rPr>
        <w:t>publico</w:t>
      </w:r>
      <w:proofErr w:type="spellEnd"/>
      <w:proofErr w:type="gramEnd"/>
      <w:r w:rsidRPr="00AC2A9A">
        <w:rPr>
          <w:rFonts w:ascii="Arial" w:hAnsi="Arial" w:cs="Arial"/>
        </w:rPr>
        <w:t xml:space="preserve"> está obligado a proporcionar información fidedigna que permita al usuario de tal información tomar decisiones acertadas. Ha sido una buena costumbre entre contadores el incluir notas aclaratorias que </w:t>
      </w:r>
      <w:proofErr w:type="gramStart"/>
      <w:r w:rsidRPr="00AC2A9A">
        <w:rPr>
          <w:rFonts w:ascii="Arial" w:hAnsi="Arial" w:cs="Arial"/>
        </w:rPr>
        <w:t>pueda</w:t>
      </w:r>
      <w:proofErr w:type="gramEnd"/>
      <w:r w:rsidRPr="00AC2A9A">
        <w:rPr>
          <w:rFonts w:ascii="Arial" w:hAnsi="Arial" w:cs="Arial"/>
        </w:rPr>
        <w:t xml:space="preserve"> tener una empresa y demás información que pueda ser útil para el lector de dichos estados financieros.</w:t>
      </w:r>
      <w:r w:rsidRPr="00AC2A9A">
        <w:rPr>
          <w:rFonts w:ascii="Arial" w:hAnsi="Arial" w:cs="Arial"/>
        </w:rPr>
        <w:br/>
        <w:t>8-EL PRINCIPIO DE LA UNIDAD MONETARIA</w:t>
      </w:r>
      <w:r w:rsidRPr="00AC2A9A">
        <w:rPr>
          <w:rFonts w:ascii="Arial" w:hAnsi="Arial" w:cs="Arial"/>
        </w:rPr>
        <w:br/>
        <w:t>Es el principio más discutido en años recientes. ¿</w:t>
      </w:r>
      <w:proofErr w:type="gramStart"/>
      <w:r w:rsidRPr="00AC2A9A">
        <w:rPr>
          <w:rFonts w:ascii="Arial" w:hAnsi="Arial" w:cs="Arial"/>
        </w:rPr>
        <w:t>será</w:t>
      </w:r>
      <w:proofErr w:type="gramEnd"/>
      <w:r w:rsidRPr="00AC2A9A">
        <w:rPr>
          <w:rFonts w:ascii="Arial" w:hAnsi="Arial" w:cs="Arial"/>
        </w:rPr>
        <w:t xml:space="preserve"> válido el supuesto de que el adquisitivo de la moneda no cambia? Un Contador Público que se oponga a una reevaluación de activos fijos (cuando en realidad proceda) apoyándose en el principio de la unidad monetaria, no estará de acuerdo con que se paguen los mismos honorarios por igual trabajo que realizó tres años. Siendo la Contaduría Pública una profesión formada por problemas formándose Comités que han estudiado el problema con todo esmero en la búsqueda de la mejor solución del mismo.</w:t>
      </w:r>
      <w:r w:rsidRPr="00AC2A9A">
        <w:rPr>
          <w:rFonts w:ascii="Arial" w:hAnsi="Arial" w:cs="Arial"/>
        </w:rPr>
        <w:br/>
      </w:r>
      <w:r w:rsidRPr="00AC2A9A">
        <w:rPr>
          <w:rFonts w:ascii="Arial" w:hAnsi="Arial" w:cs="Arial"/>
        </w:rPr>
        <w:br/>
      </w:r>
      <w:r w:rsidRPr="00AC2A9A">
        <w:rPr>
          <w:rStyle w:val="Ttulo2Car"/>
          <w:rFonts w:ascii="Arial" w:hAnsi="Arial" w:cs="Arial"/>
        </w:rPr>
        <w:t>9-EL PRINCIPIO DE CONSISTENCIA</w:t>
      </w:r>
      <w:r w:rsidRPr="00AC2A9A">
        <w:rPr>
          <w:rFonts w:ascii="Arial" w:hAnsi="Arial" w:cs="Arial"/>
        </w:rPr>
        <w:br/>
        <w:t xml:space="preserve">Este principio se refiere tanto a la consistencia en la aplicación de criterios contables de valuación de partidas y demás criterios (capitalización o no capitalización de desembolsos relacionados con activos fijos; tratamiento contable de los planes de </w:t>
      </w:r>
      <w:r w:rsidRPr="00AC2A9A">
        <w:rPr>
          <w:rFonts w:ascii="Arial" w:hAnsi="Arial" w:cs="Arial"/>
        </w:rPr>
        <w:lastRenderedPageBreak/>
        <w:t>pensiones a persona, tratamiento de mejoras de arrendamientos, etc.)</w:t>
      </w:r>
      <w:r w:rsidRPr="00AC2A9A">
        <w:rPr>
          <w:rFonts w:ascii="Arial" w:hAnsi="Arial" w:cs="Arial"/>
        </w:rPr>
        <w:br/>
        <w:t>Como a la consistencia en cuanto a la clasificación de partidas dentro de los estados financieros. Razones financieras equivocadas se obtendrán si en un ejercicio una partida se clasifica como crédito diferido y en otro se clasifica como cuenta de</w:t>
      </w:r>
    </w:p>
    <w:p w:rsidR="00AC2A9A" w:rsidRPr="00AC2A9A" w:rsidRDefault="00AC2A9A">
      <w:pPr>
        <w:rPr>
          <w:rFonts w:ascii="Arial" w:hAnsi="Arial" w:cs="Arial"/>
        </w:rPr>
      </w:pPr>
      <w:bookmarkStart w:id="0" w:name="_GoBack"/>
      <w:r>
        <w:rPr>
          <w:rFonts w:ascii="Arial" w:hAnsi="Arial" w:cs="Arial"/>
          <w:noProof/>
          <w:lang w:eastAsia="es-ES_tradnl"/>
        </w:rPr>
        <w:drawing>
          <wp:inline distT="0" distB="0" distL="0" distR="0">
            <wp:extent cx="4752087" cy="2790702"/>
            <wp:effectExtent l="0" t="0" r="0" b="0"/>
            <wp:docPr id="2" name="Imagen 2" descr="C:\Users\Elizondo\Desktop\imagenes\PRINCIP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izondo\Desktop\imagenes\PRINCIPIO.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52493" cy="2790940"/>
                    </a:xfrm>
                    <a:prstGeom prst="rect">
                      <a:avLst/>
                    </a:prstGeom>
                    <a:noFill/>
                    <a:ln>
                      <a:noFill/>
                    </a:ln>
                  </pic:spPr>
                </pic:pic>
              </a:graphicData>
            </a:graphic>
          </wp:inline>
        </w:drawing>
      </w:r>
      <w:bookmarkEnd w:id="0"/>
    </w:p>
    <w:sectPr w:rsidR="00AC2A9A" w:rsidRPr="00AC2A9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A9A"/>
    <w:rsid w:val="00111B06"/>
    <w:rsid w:val="00695453"/>
    <w:rsid w:val="00AC2A9A"/>
    <w:rsid w:val="00DB3CB7"/>
    <w:rsid w:val="00F426F2"/>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AC2A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AC2A9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C2A9A"/>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AC2A9A"/>
    <w:rPr>
      <w:rFonts w:asciiTheme="majorHAnsi" w:eastAsiaTheme="majorEastAsia" w:hAnsiTheme="majorHAnsi" w:cstheme="majorBidi"/>
      <w:b/>
      <w:bCs/>
      <w:color w:val="4F81BD" w:themeColor="accent1"/>
      <w:sz w:val="26"/>
      <w:szCs w:val="26"/>
    </w:rPr>
  </w:style>
  <w:style w:type="paragraph" w:styleId="Textodeglobo">
    <w:name w:val="Balloon Text"/>
    <w:basedOn w:val="Normal"/>
    <w:link w:val="TextodegloboCar"/>
    <w:uiPriority w:val="99"/>
    <w:semiHidden/>
    <w:unhideWhenUsed/>
    <w:rsid w:val="00AC2A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C2A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AC2A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AC2A9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C2A9A"/>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AC2A9A"/>
    <w:rPr>
      <w:rFonts w:asciiTheme="majorHAnsi" w:eastAsiaTheme="majorEastAsia" w:hAnsiTheme="majorHAnsi" w:cstheme="majorBidi"/>
      <w:b/>
      <w:bCs/>
      <w:color w:val="4F81BD" w:themeColor="accent1"/>
      <w:sz w:val="26"/>
      <w:szCs w:val="26"/>
    </w:rPr>
  </w:style>
  <w:style w:type="paragraph" w:styleId="Textodeglobo">
    <w:name w:val="Balloon Text"/>
    <w:basedOn w:val="Normal"/>
    <w:link w:val="TextodegloboCar"/>
    <w:uiPriority w:val="99"/>
    <w:semiHidden/>
    <w:unhideWhenUsed/>
    <w:rsid w:val="00AC2A9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C2A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0207480">
      <w:bodyDiv w:val="1"/>
      <w:marLeft w:val="0"/>
      <w:marRight w:val="0"/>
      <w:marTop w:val="0"/>
      <w:marBottom w:val="0"/>
      <w:divBdr>
        <w:top w:val="none" w:sz="0" w:space="0" w:color="auto"/>
        <w:left w:val="none" w:sz="0" w:space="0" w:color="auto"/>
        <w:bottom w:val="none" w:sz="0" w:space="0" w:color="auto"/>
        <w:right w:val="none" w:sz="0" w:space="0" w:color="auto"/>
      </w:divBdr>
      <w:divsChild>
        <w:div w:id="1764688076">
          <w:marLeft w:val="0"/>
          <w:marRight w:val="0"/>
          <w:marTop w:val="0"/>
          <w:marBottom w:val="450"/>
          <w:divBdr>
            <w:top w:val="none" w:sz="0" w:space="0" w:color="auto"/>
            <w:left w:val="none" w:sz="0" w:space="0" w:color="auto"/>
            <w:bottom w:val="none" w:sz="0" w:space="0" w:color="auto"/>
            <w:right w:val="none" w:sz="0" w:space="0" w:color="auto"/>
          </w:divBdr>
        </w:div>
        <w:div w:id="369185226">
          <w:marLeft w:val="0"/>
          <w:marRight w:val="0"/>
          <w:marTop w:val="0"/>
          <w:marBottom w:val="450"/>
          <w:divBdr>
            <w:top w:val="none" w:sz="0" w:space="0" w:color="auto"/>
            <w:left w:val="none" w:sz="0" w:space="0" w:color="auto"/>
            <w:bottom w:val="none" w:sz="0" w:space="0" w:color="auto"/>
            <w:right w:val="none" w:sz="0" w:space="0" w:color="auto"/>
          </w:divBdr>
        </w:div>
        <w:div w:id="1370762478">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925</Words>
  <Characters>5091</Characters>
  <Application>Microsoft Office Word</Application>
  <DocSecurity>0</DocSecurity>
  <Lines>42</Lines>
  <Paragraphs>12</Paragraphs>
  <ScaleCrop>false</ScaleCrop>
  <Company/>
  <LinksUpToDate>false</LinksUpToDate>
  <CharactersWithSpaces>6004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Elizondo</dc:creator>
  <cp:lastModifiedBy>Elizondo</cp:lastModifiedBy>
  <cp:revision>1</cp:revision>
  <dcterms:created xsi:type="dcterms:W3CDTF">2012-12-14T18:43:00Z</dcterms:created>
  <dcterms:modified xsi:type="dcterms:W3CDTF">2012-12-14T18:54:00Z</dcterms:modified>
</cp:coreProperties>
</file>