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59EE" w:rsidRDefault="007B62B2" w:rsidP="00CA1336">
      <w:pPr>
        <w:jc w:val="both"/>
      </w:pPr>
      <w:r w:rsidRPr="00CA1336">
        <w:t xml:space="preserve">EQUIPO 1   JLIS CLOW    </w:t>
      </w:r>
      <w:r w:rsidRPr="00CA1336">
        <w:tab/>
      </w:r>
      <w:r w:rsidRPr="00CA1336">
        <w:tab/>
      </w:r>
      <w:r w:rsidRPr="00CA1336">
        <w:tab/>
      </w:r>
      <w:r w:rsidRPr="00CA1336">
        <w:tab/>
        <w:t>TEMA: INVENTARIOS</w:t>
      </w:r>
    </w:p>
    <w:p w:rsidR="000B5459" w:rsidRDefault="000B5459" w:rsidP="00CA1336">
      <w:pPr>
        <w:jc w:val="both"/>
      </w:pPr>
    </w:p>
    <w:p w:rsidR="00AF4F54" w:rsidRPr="00AF4F54" w:rsidRDefault="00AF4F54" w:rsidP="000B5459">
      <w:pPr>
        <w:autoSpaceDE w:val="0"/>
        <w:autoSpaceDN w:val="0"/>
        <w:adjustRightInd w:val="0"/>
        <w:spacing w:after="0" w:line="240" w:lineRule="auto"/>
        <w:jc w:val="both"/>
        <w:rPr>
          <w:rFonts w:asciiTheme="minorBidi" w:hAnsiTheme="minorBidi"/>
          <w:lang w:bidi="he-IL"/>
        </w:rPr>
      </w:pPr>
      <w:r w:rsidRPr="00AF4F54">
        <w:rPr>
          <w:rFonts w:asciiTheme="minorBidi" w:hAnsiTheme="minorBidi"/>
          <w:lang w:bidi="he-IL"/>
        </w:rPr>
        <w:t>13.1 Esta sección establece los principios para el reconocimiento y medición de los</w:t>
      </w:r>
    </w:p>
    <w:p w:rsidR="00AF4F54" w:rsidRDefault="00AF4F54" w:rsidP="000B5459">
      <w:pPr>
        <w:autoSpaceDE w:val="0"/>
        <w:autoSpaceDN w:val="0"/>
        <w:adjustRightInd w:val="0"/>
        <w:spacing w:after="0" w:line="240" w:lineRule="auto"/>
        <w:jc w:val="both"/>
        <w:rPr>
          <w:rFonts w:asciiTheme="minorBidi" w:hAnsiTheme="minorBidi"/>
          <w:lang w:bidi="he-IL"/>
        </w:rPr>
      </w:pPr>
      <w:r>
        <w:rPr>
          <w:rFonts w:asciiTheme="minorBidi" w:hAnsiTheme="minorBidi"/>
          <w:b/>
          <w:bCs/>
          <w:lang w:bidi="he-IL"/>
        </w:rPr>
        <w:t xml:space="preserve">        </w:t>
      </w:r>
      <w:proofErr w:type="gramStart"/>
      <w:r w:rsidRPr="00AF4F54">
        <w:rPr>
          <w:rFonts w:asciiTheme="minorBidi" w:hAnsiTheme="minorBidi"/>
          <w:b/>
          <w:bCs/>
          <w:lang w:bidi="he-IL"/>
        </w:rPr>
        <w:t>inventarios</w:t>
      </w:r>
      <w:proofErr w:type="gramEnd"/>
      <w:r w:rsidRPr="00AF4F54">
        <w:rPr>
          <w:rFonts w:asciiTheme="minorBidi" w:hAnsiTheme="minorBidi"/>
          <w:lang w:bidi="he-IL"/>
        </w:rPr>
        <w:t xml:space="preserve">. Inventarios son </w:t>
      </w:r>
      <w:r w:rsidRPr="00AF4F54">
        <w:rPr>
          <w:rFonts w:asciiTheme="minorBidi" w:hAnsiTheme="minorBidi"/>
          <w:b/>
          <w:bCs/>
          <w:lang w:bidi="he-IL"/>
        </w:rPr>
        <w:t>activos</w:t>
      </w:r>
      <w:r w:rsidRPr="00AF4F54">
        <w:rPr>
          <w:rFonts w:asciiTheme="minorBidi" w:hAnsiTheme="minorBidi"/>
          <w:lang w:bidi="he-IL"/>
        </w:rPr>
        <w:t>:</w:t>
      </w:r>
    </w:p>
    <w:p w:rsidR="00AF4F54" w:rsidRPr="00AF4F54" w:rsidRDefault="00AF4F54" w:rsidP="000B5459">
      <w:pPr>
        <w:autoSpaceDE w:val="0"/>
        <w:autoSpaceDN w:val="0"/>
        <w:adjustRightInd w:val="0"/>
        <w:spacing w:after="0" w:line="240" w:lineRule="auto"/>
        <w:jc w:val="both"/>
        <w:rPr>
          <w:rFonts w:asciiTheme="minorBidi" w:hAnsiTheme="minorBidi"/>
          <w:lang w:bidi="he-IL"/>
        </w:rPr>
      </w:pPr>
    </w:p>
    <w:p w:rsidR="00AF4F54" w:rsidRPr="00AF4F54" w:rsidRDefault="00AF4F54" w:rsidP="000B5459">
      <w:pPr>
        <w:autoSpaceDE w:val="0"/>
        <w:autoSpaceDN w:val="0"/>
        <w:adjustRightInd w:val="0"/>
        <w:spacing w:after="0" w:line="240" w:lineRule="auto"/>
        <w:jc w:val="both"/>
        <w:rPr>
          <w:rFonts w:asciiTheme="minorBidi" w:hAnsiTheme="minorBidi"/>
          <w:lang w:bidi="he-IL"/>
        </w:rPr>
      </w:pPr>
      <w:r w:rsidRPr="00AF4F54">
        <w:rPr>
          <w:rFonts w:asciiTheme="minorBidi" w:hAnsiTheme="minorBidi"/>
          <w:lang w:bidi="he-IL"/>
        </w:rPr>
        <w:t>(a) mantenidos para la venta en el curso normal de las operaciones;</w:t>
      </w:r>
    </w:p>
    <w:p w:rsidR="00AF4F54" w:rsidRPr="00AF4F54" w:rsidRDefault="00AF4F54" w:rsidP="000B5459">
      <w:pPr>
        <w:autoSpaceDE w:val="0"/>
        <w:autoSpaceDN w:val="0"/>
        <w:adjustRightInd w:val="0"/>
        <w:spacing w:after="0" w:line="240" w:lineRule="auto"/>
        <w:jc w:val="both"/>
        <w:rPr>
          <w:rFonts w:asciiTheme="minorBidi" w:hAnsiTheme="minorBidi"/>
          <w:lang w:bidi="he-IL"/>
        </w:rPr>
      </w:pPr>
      <w:r w:rsidRPr="00AF4F54">
        <w:rPr>
          <w:rFonts w:asciiTheme="minorBidi" w:hAnsiTheme="minorBidi"/>
          <w:lang w:bidi="he-IL"/>
        </w:rPr>
        <w:t>(b) en proceso de producción con vistas a esa venta; o</w:t>
      </w:r>
    </w:p>
    <w:p w:rsidR="00AF4F54" w:rsidRPr="00AF4F54" w:rsidRDefault="00AF4F54" w:rsidP="000B5459">
      <w:pPr>
        <w:autoSpaceDE w:val="0"/>
        <w:autoSpaceDN w:val="0"/>
        <w:adjustRightInd w:val="0"/>
        <w:spacing w:after="0" w:line="240" w:lineRule="auto"/>
        <w:jc w:val="both"/>
        <w:rPr>
          <w:rFonts w:asciiTheme="minorBidi" w:hAnsiTheme="minorBidi"/>
          <w:lang w:bidi="he-IL"/>
        </w:rPr>
      </w:pPr>
      <w:r w:rsidRPr="00AF4F54">
        <w:rPr>
          <w:rFonts w:asciiTheme="minorBidi" w:hAnsiTheme="minorBidi"/>
          <w:lang w:bidi="he-IL"/>
        </w:rPr>
        <w:t>(c) en forma de materiales o suministros para ser consumidos en el proceso de</w:t>
      </w:r>
    </w:p>
    <w:p w:rsidR="00AF4F54" w:rsidRDefault="00AF4F54" w:rsidP="000B5459">
      <w:pPr>
        <w:jc w:val="both"/>
        <w:rPr>
          <w:rFonts w:asciiTheme="minorBidi" w:hAnsiTheme="minorBidi"/>
          <w:lang w:bidi="he-IL"/>
        </w:rPr>
      </w:pPr>
      <w:r>
        <w:rPr>
          <w:rFonts w:asciiTheme="minorBidi" w:hAnsiTheme="minorBidi"/>
          <w:lang w:bidi="he-IL"/>
        </w:rPr>
        <w:t xml:space="preserve">     </w:t>
      </w:r>
      <w:proofErr w:type="gramStart"/>
      <w:r>
        <w:rPr>
          <w:rFonts w:asciiTheme="minorBidi" w:hAnsiTheme="minorBidi"/>
          <w:lang w:bidi="he-IL"/>
        </w:rPr>
        <w:t>p</w:t>
      </w:r>
      <w:r w:rsidRPr="00AF4F54">
        <w:rPr>
          <w:rFonts w:asciiTheme="minorBidi" w:hAnsiTheme="minorBidi"/>
          <w:lang w:bidi="he-IL"/>
        </w:rPr>
        <w:t>roducción</w:t>
      </w:r>
      <w:proofErr w:type="gramEnd"/>
      <w:r w:rsidRPr="00AF4F54">
        <w:rPr>
          <w:rFonts w:asciiTheme="minorBidi" w:hAnsiTheme="minorBidi"/>
          <w:lang w:bidi="he-IL"/>
        </w:rPr>
        <w:t>, o en la prestación de servicios.</w:t>
      </w:r>
    </w:p>
    <w:p w:rsidR="000B5459" w:rsidRDefault="000B5459" w:rsidP="000B5459">
      <w:pPr>
        <w:autoSpaceDE w:val="0"/>
        <w:autoSpaceDN w:val="0"/>
        <w:adjustRightInd w:val="0"/>
        <w:spacing w:after="0" w:line="240" w:lineRule="auto"/>
        <w:jc w:val="both"/>
        <w:rPr>
          <w:rFonts w:cs="Arial,Bold"/>
          <w:b/>
          <w:bCs/>
          <w:sz w:val="26"/>
          <w:szCs w:val="26"/>
          <w:lang w:bidi="he-IL"/>
        </w:rPr>
      </w:pPr>
    </w:p>
    <w:p w:rsidR="000B5459" w:rsidRPr="000B5459" w:rsidRDefault="000B5459" w:rsidP="000B5459">
      <w:pPr>
        <w:autoSpaceDE w:val="0"/>
        <w:autoSpaceDN w:val="0"/>
        <w:adjustRightInd w:val="0"/>
        <w:spacing w:after="0" w:line="240" w:lineRule="auto"/>
        <w:jc w:val="both"/>
        <w:rPr>
          <w:rFonts w:cs="Arial,Bold"/>
          <w:b/>
          <w:bCs/>
          <w:sz w:val="26"/>
          <w:szCs w:val="26"/>
          <w:lang w:bidi="he-IL"/>
        </w:rPr>
      </w:pPr>
      <w:r w:rsidRPr="000B5459">
        <w:rPr>
          <w:rFonts w:cs="Arial,Bold"/>
          <w:b/>
          <w:bCs/>
          <w:sz w:val="26"/>
          <w:szCs w:val="26"/>
          <w:lang w:bidi="he-IL"/>
        </w:rPr>
        <w:t>Medición de los inventarios</w:t>
      </w:r>
    </w:p>
    <w:p w:rsidR="000B5459" w:rsidRPr="000B5459" w:rsidRDefault="000B5459" w:rsidP="000B5459">
      <w:pPr>
        <w:autoSpaceDE w:val="0"/>
        <w:autoSpaceDN w:val="0"/>
        <w:adjustRightInd w:val="0"/>
        <w:spacing w:after="0" w:line="240" w:lineRule="auto"/>
        <w:jc w:val="both"/>
        <w:rPr>
          <w:rFonts w:cs="TimesNewRoman"/>
          <w:lang w:bidi="he-IL"/>
        </w:rPr>
      </w:pPr>
      <w:r w:rsidRPr="000B5459">
        <w:rPr>
          <w:rFonts w:cs="TimesNewRoman"/>
          <w:color w:val="FF0000"/>
          <w:lang w:bidi="he-IL"/>
        </w:rPr>
        <w:t>13.4</w:t>
      </w:r>
      <w:r w:rsidRPr="000B5459">
        <w:rPr>
          <w:rFonts w:cs="TimesNewRoman"/>
          <w:lang w:bidi="he-IL"/>
        </w:rPr>
        <w:t xml:space="preserve"> Una entidad medirá los inventarios al importe menor entre el costo y el precio de</w:t>
      </w:r>
    </w:p>
    <w:p w:rsidR="000B5459" w:rsidRPr="000B5459" w:rsidRDefault="000B5459" w:rsidP="000B5459">
      <w:pPr>
        <w:autoSpaceDE w:val="0"/>
        <w:autoSpaceDN w:val="0"/>
        <w:adjustRightInd w:val="0"/>
        <w:spacing w:after="0" w:line="240" w:lineRule="auto"/>
        <w:jc w:val="both"/>
        <w:rPr>
          <w:rFonts w:cs="TimesNewRoman"/>
          <w:lang w:bidi="he-IL"/>
        </w:rPr>
      </w:pPr>
      <w:proofErr w:type="gramStart"/>
      <w:r w:rsidRPr="000B5459">
        <w:rPr>
          <w:rFonts w:cs="TimesNewRoman"/>
          <w:lang w:bidi="he-IL"/>
        </w:rPr>
        <w:t>venta</w:t>
      </w:r>
      <w:proofErr w:type="gramEnd"/>
      <w:r w:rsidRPr="000B5459">
        <w:rPr>
          <w:rFonts w:cs="TimesNewRoman"/>
          <w:lang w:bidi="he-IL"/>
        </w:rPr>
        <w:t xml:space="preserve"> estimado menos los costos de terminación y venta.</w:t>
      </w:r>
    </w:p>
    <w:p w:rsidR="000B5459" w:rsidRPr="000B5459" w:rsidRDefault="000B5459" w:rsidP="000B5459">
      <w:pPr>
        <w:autoSpaceDE w:val="0"/>
        <w:autoSpaceDN w:val="0"/>
        <w:adjustRightInd w:val="0"/>
        <w:spacing w:after="0" w:line="240" w:lineRule="auto"/>
        <w:jc w:val="both"/>
        <w:rPr>
          <w:rFonts w:cs="Arial,Bold"/>
          <w:b/>
          <w:bCs/>
          <w:sz w:val="26"/>
          <w:szCs w:val="26"/>
          <w:lang w:bidi="he-IL"/>
        </w:rPr>
      </w:pPr>
      <w:r w:rsidRPr="000B5459">
        <w:rPr>
          <w:rFonts w:cs="Arial,Bold"/>
          <w:b/>
          <w:bCs/>
          <w:sz w:val="26"/>
          <w:szCs w:val="26"/>
          <w:lang w:bidi="he-IL"/>
        </w:rPr>
        <w:t>Costo de los inventarios</w:t>
      </w:r>
    </w:p>
    <w:p w:rsidR="000B5459" w:rsidRPr="000B5459" w:rsidRDefault="000B5459" w:rsidP="000B5459">
      <w:pPr>
        <w:autoSpaceDE w:val="0"/>
        <w:autoSpaceDN w:val="0"/>
        <w:adjustRightInd w:val="0"/>
        <w:spacing w:after="0" w:line="240" w:lineRule="auto"/>
        <w:jc w:val="both"/>
        <w:rPr>
          <w:rFonts w:cs="TimesNewRoman"/>
          <w:lang w:bidi="he-IL"/>
        </w:rPr>
      </w:pPr>
      <w:r w:rsidRPr="000B5459">
        <w:rPr>
          <w:rFonts w:cs="TimesNewRoman"/>
          <w:color w:val="FF0000"/>
          <w:lang w:bidi="he-IL"/>
        </w:rPr>
        <w:t>13.5</w:t>
      </w:r>
      <w:r w:rsidRPr="000B5459">
        <w:rPr>
          <w:rFonts w:cs="TimesNewRoman"/>
          <w:lang w:bidi="he-IL"/>
        </w:rPr>
        <w:t xml:space="preserve"> Una entidad incluirá en el costo de los inventarios todos los costos de compra,</w:t>
      </w:r>
    </w:p>
    <w:p w:rsidR="000B5459" w:rsidRPr="000B5459" w:rsidRDefault="000B5459" w:rsidP="000B5459">
      <w:pPr>
        <w:autoSpaceDE w:val="0"/>
        <w:autoSpaceDN w:val="0"/>
        <w:adjustRightInd w:val="0"/>
        <w:spacing w:after="0" w:line="240" w:lineRule="auto"/>
        <w:jc w:val="both"/>
        <w:rPr>
          <w:rFonts w:cs="TimesNewRoman"/>
          <w:lang w:bidi="he-IL"/>
        </w:rPr>
      </w:pPr>
      <w:proofErr w:type="gramStart"/>
      <w:r w:rsidRPr="000B5459">
        <w:rPr>
          <w:rFonts w:cs="TimesNewRoman"/>
          <w:lang w:bidi="he-IL"/>
        </w:rPr>
        <w:t>costos</w:t>
      </w:r>
      <w:proofErr w:type="gramEnd"/>
      <w:r w:rsidRPr="000B5459">
        <w:rPr>
          <w:rFonts w:cs="TimesNewRoman"/>
          <w:lang w:bidi="he-IL"/>
        </w:rPr>
        <w:t xml:space="preserve"> de transformación y otros costos incurridos para darles su condición y</w:t>
      </w:r>
    </w:p>
    <w:p w:rsidR="000B5459" w:rsidRPr="000B5459" w:rsidRDefault="000B5459" w:rsidP="000B5459">
      <w:pPr>
        <w:autoSpaceDE w:val="0"/>
        <w:autoSpaceDN w:val="0"/>
        <w:adjustRightInd w:val="0"/>
        <w:spacing w:after="0" w:line="240" w:lineRule="auto"/>
        <w:jc w:val="both"/>
        <w:rPr>
          <w:rFonts w:cs="TimesNewRoman"/>
          <w:lang w:bidi="he-IL"/>
        </w:rPr>
      </w:pPr>
      <w:proofErr w:type="gramStart"/>
      <w:r w:rsidRPr="000B5459">
        <w:rPr>
          <w:rFonts w:cs="TimesNewRoman"/>
          <w:lang w:bidi="he-IL"/>
        </w:rPr>
        <w:t>ubicación</w:t>
      </w:r>
      <w:proofErr w:type="gramEnd"/>
      <w:r w:rsidRPr="000B5459">
        <w:rPr>
          <w:rFonts w:cs="TimesNewRoman"/>
          <w:lang w:bidi="he-IL"/>
        </w:rPr>
        <w:t xml:space="preserve"> actuales.</w:t>
      </w:r>
    </w:p>
    <w:p w:rsidR="000B5459" w:rsidRPr="000B5459" w:rsidRDefault="000B5459" w:rsidP="000B5459">
      <w:pPr>
        <w:autoSpaceDE w:val="0"/>
        <w:autoSpaceDN w:val="0"/>
        <w:adjustRightInd w:val="0"/>
        <w:spacing w:after="0" w:line="240" w:lineRule="auto"/>
        <w:jc w:val="both"/>
        <w:rPr>
          <w:rFonts w:cs="Arial,Bold"/>
          <w:b/>
          <w:bCs/>
          <w:sz w:val="26"/>
          <w:szCs w:val="26"/>
          <w:lang w:bidi="he-IL"/>
        </w:rPr>
      </w:pPr>
      <w:r w:rsidRPr="000B5459">
        <w:rPr>
          <w:rFonts w:cs="Arial,Bold"/>
          <w:b/>
          <w:bCs/>
          <w:sz w:val="26"/>
          <w:szCs w:val="26"/>
          <w:lang w:bidi="he-IL"/>
        </w:rPr>
        <w:t>Costos de adquisición</w:t>
      </w:r>
    </w:p>
    <w:p w:rsidR="000B5459" w:rsidRPr="000B5459" w:rsidRDefault="000B5459" w:rsidP="000B5459">
      <w:pPr>
        <w:autoSpaceDE w:val="0"/>
        <w:autoSpaceDN w:val="0"/>
        <w:adjustRightInd w:val="0"/>
        <w:spacing w:after="0" w:line="240" w:lineRule="auto"/>
        <w:jc w:val="both"/>
        <w:rPr>
          <w:rFonts w:cs="TimesNewRoman"/>
          <w:lang w:bidi="he-IL"/>
        </w:rPr>
      </w:pPr>
      <w:r w:rsidRPr="000B5459">
        <w:rPr>
          <w:rFonts w:cs="TimesNewRoman"/>
          <w:color w:val="FF0000"/>
          <w:lang w:bidi="he-IL"/>
        </w:rPr>
        <w:t>13.6</w:t>
      </w:r>
      <w:r w:rsidRPr="000B5459">
        <w:rPr>
          <w:rFonts w:cs="TimesNewRoman"/>
          <w:lang w:bidi="he-IL"/>
        </w:rPr>
        <w:t xml:space="preserve"> Los costos de adquisición de los inventarios comprenderán el precio de compra,</w:t>
      </w:r>
    </w:p>
    <w:p w:rsidR="000B5459" w:rsidRPr="000B5459" w:rsidRDefault="000B5459" w:rsidP="000B5459">
      <w:pPr>
        <w:jc w:val="both"/>
      </w:pPr>
      <w:proofErr w:type="gramStart"/>
      <w:r w:rsidRPr="000B5459">
        <w:rPr>
          <w:rFonts w:cs="TimesNewRoman"/>
          <w:lang w:bidi="he-IL"/>
        </w:rPr>
        <w:t>los</w:t>
      </w:r>
      <w:proofErr w:type="gramEnd"/>
      <w:r w:rsidRPr="000B5459">
        <w:rPr>
          <w:rFonts w:cs="TimesNewRoman"/>
          <w:lang w:bidi="he-IL"/>
        </w:rPr>
        <w:t xml:space="preserve"> aranceles de importación y otros impuestos (que no sean recuperables</w:t>
      </w:r>
    </w:p>
    <w:p w:rsidR="000B5459" w:rsidRDefault="000B5459" w:rsidP="00CA1336">
      <w:pPr>
        <w:jc w:val="both"/>
      </w:pPr>
    </w:p>
    <w:p w:rsidR="007B62B2" w:rsidRPr="00CA1336" w:rsidRDefault="00CA1336" w:rsidP="00CA1336">
      <w:pPr>
        <w:jc w:val="both"/>
      </w:pPr>
      <w:r>
        <w:t>METODO PEPS (FIFO):</w:t>
      </w:r>
      <w:r w:rsidR="00F547D4" w:rsidRPr="00F547D4">
        <w:rPr>
          <w:color w:val="FF0000"/>
          <w:lang w:val="es-ES"/>
        </w:rPr>
        <w:t xml:space="preserve"> </w:t>
      </w:r>
      <w:r w:rsidR="00F547D4" w:rsidRPr="00DC373D">
        <w:rPr>
          <w:color w:val="FF0000"/>
          <w:lang w:val="es-ES"/>
        </w:rPr>
        <w:t>Ref.</w:t>
      </w:r>
      <w:r w:rsidR="00F547D4">
        <w:rPr>
          <w:color w:val="FF0000"/>
          <w:lang w:val="es-ES"/>
        </w:rPr>
        <w:t>sec.</w:t>
      </w:r>
      <w:r w:rsidR="00F547D4" w:rsidRPr="00DC373D">
        <w:rPr>
          <w:color w:val="FF0000"/>
          <w:lang w:val="es-ES"/>
        </w:rPr>
        <w:t xml:space="preserve"> 13.</w:t>
      </w:r>
      <w:r w:rsidR="00F547D4">
        <w:rPr>
          <w:color w:val="FF0000"/>
          <w:lang w:val="es-ES"/>
        </w:rPr>
        <w:t>1</w:t>
      </w:r>
      <w:r w:rsidR="00F547D4" w:rsidRPr="00DC373D">
        <w:rPr>
          <w:color w:val="FF0000"/>
          <w:lang w:val="es-ES"/>
        </w:rPr>
        <w:t>7 y 13.</w:t>
      </w:r>
      <w:r w:rsidR="00F547D4">
        <w:rPr>
          <w:color w:val="FF0000"/>
          <w:lang w:val="es-ES"/>
        </w:rPr>
        <w:t>1</w:t>
      </w:r>
      <w:r w:rsidR="00F547D4" w:rsidRPr="00DC373D">
        <w:rPr>
          <w:color w:val="FF0000"/>
          <w:lang w:val="es-ES"/>
        </w:rPr>
        <w:t>8</w:t>
      </w:r>
    </w:p>
    <w:p w:rsidR="00B310E2" w:rsidRPr="00CA1336" w:rsidRDefault="00B310E2" w:rsidP="00CA1336">
      <w:pPr>
        <w:pStyle w:val="Prrafodelista"/>
        <w:rPr>
          <w:sz w:val="22"/>
          <w:lang w:val="es-ES"/>
        </w:rPr>
      </w:pPr>
      <w:r w:rsidRPr="00CA1336">
        <w:rPr>
          <w:sz w:val="22"/>
          <w:lang w:val="es-ES"/>
        </w:rPr>
        <w:t xml:space="preserve">Con el </w:t>
      </w:r>
      <w:r w:rsidRPr="00CA1336">
        <w:rPr>
          <w:b/>
          <w:sz w:val="22"/>
          <w:lang w:val="es-ES"/>
        </w:rPr>
        <w:t>método PEPS</w:t>
      </w:r>
      <w:r w:rsidRPr="00CA1336">
        <w:rPr>
          <w:sz w:val="22"/>
          <w:lang w:val="es-ES"/>
        </w:rPr>
        <w:t xml:space="preserve"> (primeras entradas, primeras salidas) el costo de los bienes vendidos se basa en las compras mas antiguas, es decir, las primeras entradas son las primeras salidas del almacén (las unidades vendidas). El costeo PEPS es consistente con el movimiento físico del inventario es decir se vende primero el inventario mas antiguo.</w:t>
      </w:r>
    </w:p>
    <w:p w:rsidR="00B310E2" w:rsidRPr="00CA1336" w:rsidRDefault="00CA1336" w:rsidP="00CA1336">
      <w:pPr>
        <w:jc w:val="both"/>
        <w:rPr>
          <w:lang w:val="es-ES"/>
        </w:rPr>
      </w:pPr>
      <w:r>
        <w:rPr>
          <w:lang w:val="es-ES"/>
        </w:rPr>
        <w:t>METODO UEPS (LIFO):</w:t>
      </w:r>
      <w:r w:rsidR="00F547D4" w:rsidRPr="00F547D4">
        <w:rPr>
          <w:color w:val="FF0000"/>
          <w:lang w:val="es-ES"/>
        </w:rPr>
        <w:t xml:space="preserve"> </w:t>
      </w:r>
      <w:r w:rsidR="00F547D4">
        <w:rPr>
          <w:color w:val="FF0000"/>
          <w:lang w:val="es-ES"/>
        </w:rPr>
        <w:t>Ref.sec.</w:t>
      </w:r>
      <w:r w:rsidR="00F547D4" w:rsidRPr="00DC373D">
        <w:rPr>
          <w:color w:val="FF0000"/>
          <w:lang w:val="es-ES"/>
        </w:rPr>
        <w:t>13.</w:t>
      </w:r>
      <w:r w:rsidR="00F547D4">
        <w:rPr>
          <w:color w:val="FF0000"/>
          <w:lang w:val="es-ES"/>
        </w:rPr>
        <w:t>1</w:t>
      </w:r>
      <w:r w:rsidR="00F547D4" w:rsidRPr="00DC373D">
        <w:rPr>
          <w:color w:val="FF0000"/>
          <w:lang w:val="es-ES"/>
        </w:rPr>
        <w:t>8</w:t>
      </w:r>
    </w:p>
    <w:p w:rsidR="00B310E2" w:rsidRPr="00CA1336" w:rsidRDefault="00B310E2" w:rsidP="00CA1336">
      <w:pPr>
        <w:pStyle w:val="Prrafodelista"/>
        <w:rPr>
          <w:sz w:val="22"/>
          <w:lang w:val="es-ES"/>
        </w:rPr>
      </w:pPr>
      <w:r w:rsidRPr="00CA1336">
        <w:rPr>
          <w:b/>
          <w:sz w:val="22"/>
          <w:lang w:val="es-ES"/>
        </w:rPr>
        <w:t xml:space="preserve">El UEPS </w:t>
      </w:r>
      <w:r w:rsidRPr="00CA1336">
        <w:rPr>
          <w:sz w:val="22"/>
          <w:lang w:val="es-ES"/>
        </w:rPr>
        <w:t>es lo opuesto al PEPS con el método UEPS (</w:t>
      </w:r>
      <w:proofErr w:type="spellStart"/>
      <w:r w:rsidRPr="00CA1336">
        <w:rPr>
          <w:sz w:val="22"/>
          <w:lang w:val="es-ES"/>
        </w:rPr>
        <w:t>ultimas</w:t>
      </w:r>
      <w:proofErr w:type="spellEnd"/>
      <w:r w:rsidRPr="00CA1336">
        <w:rPr>
          <w:sz w:val="22"/>
          <w:lang w:val="es-ES"/>
        </w:rPr>
        <w:t xml:space="preserve"> entradas, primeras salidas) el inventario final proviene de los costos mas antiguos (las primeras compras) es decir las </w:t>
      </w:r>
      <w:proofErr w:type="spellStart"/>
      <w:r w:rsidRPr="00CA1336">
        <w:rPr>
          <w:sz w:val="22"/>
          <w:lang w:val="es-ES"/>
        </w:rPr>
        <w:t>ultimas</w:t>
      </w:r>
      <w:proofErr w:type="spellEnd"/>
      <w:r w:rsidRPr="00CA1336">
        <w:rPr>
          <w:sz w:val="22"/>
          <w:lang w:val="es-ES"/>
        </w:rPr>
        <w:t xml:space="preserve"> entradas son las primeras salidas del almacén.</w:t>
      </w:r>
    </w:p>
    <w:p w:rsidR="00B310E2" w:rsidRPr="00CA1336" w:rsidRDefault="00B310E2" w:rsidP="00CA1336">
      <w:pPr>
        <w:jc w:val="both"/>
        <w:rPr>
          <w:lang w:val="es-ES"/>
        </w:rPr>
      </w:pPr>
      <w:r w:rsidRPr="00CA1336">
        <w:rPr>
          <w:lang w:val="es-ES"/>
        </w:rPr>
        <w:t>COSTO PROMEDIO:</w:t>
      </w:r>
    </w:p>
    <w:p w:rsidR="00CA1336" w:rsidRDefault="00CA1336" w:rsidP="00CA1336">
      <w:pPr>
        <w:pStyle w:val="Prrafodelista"/>
        <w:rPr>
          <w:sz w:val="22"/>
          <w:lang w:val="es-ES"/>
        </w:rPr>
      </w:pPr>
      <w:r w:rsidRPr="00CA1336">
        <w:rPr>
          <w:sz w:val="22"/>
          <w:lang w:val="es-ES"/>
        </w:rPr>
        <w:t xml:space="preserve">Con el </w:t>
      </w:r>
      <w:r w:rsidRPr="00CA1336">
        <w:rPr>
          <w:b/>
          <w:sz w:val="22"/>
          <w:lang w:val="es-ES"/>
        </w:rPr>
        <w:t>método de Costo Promedio</w:t>
      </w:r>
      <w:r w:rsidRPr="00CA1336">
        <w:rPr>
          <w:sz w:val="22"/>
          <w:lang w:val="es-ES"/>
        </w:rPr>
        <w:t xml:space="preserve"> la empresa calcula un nuevo costo promedio por unidad después de cada compra. El inventario final y el costo de los bienes vendidos se basan entonces en el mismo costo promedio, la empresa calcula un nuevo costo promedio por unidad.</w:t>
      </w:r>
    </w:p>
    <w:p w:rsidR="00AF4F54" w:rsidRPr="00E929DB" w:rsidRDefault="00AF4F54" w:rsidP="00AF4F54">
      <w:pPr>
        <w:pStyle w:val="Ttulo2"/>
      </w:pPr>
      <w:r>
        <w:lastRenderedPageBreak/>
        <w:t>Regla del costo de adquisición o el mercado, lo</w:t>
      </w:r>
      <w:r w:rsidR="000B5459">
        <w:t xml:space="preserve"> que</w:t>
      </w:r>
      <w:r>
        <w:t xml:space="preserve"> sea menor.</w:t>
      </w:r>
    </w:p>
    <w:p w:rsidR="00AF4F54" w:rsidRPr="00E929DB" w:rsidRDefault="00AF4F54" w:rsidP="00AF4F54">
      <w:pPr>
        <w:rPr>
          <w:rFonts w:cs="Arial"/>
        </w:rPr>
      </w:pPr>
      <w:r w:rsidRPr="00E929DB">
        <w:rPr>
          <w:rFonts w:cs="Arial"/>
        </w:rPr>
        <w:t>Además de los métodos PEPS, UEPS, y COSTO PROMEDIO, los contadores se enfrentan a otros aspectos del inventario, como la regla del costo de adquisición o el valor de mercado, lo que sea menor</w:t>
      </w:r>
      <w:r>
        <w:rPr>
          <w:rFonts w:cs="Arial"/>
        </w:rPr>
        <w:t xml:space="preserve"> </w:t>
      </w:r>
      <w:r w:rsidRPr="00E929DB">
        <w:rPr>
          <w:rFonts w:cs="Arial"/>
        </w:rPr>
        <w:t>(abreviado como LCM) muestra el conservadurismo contable en acción y requiere que el inventario se reporte en los estados financieros, al valor que resulte ser mas bajo entre</w:t>
      </w:r>
    </w:p>
    <w:p w:rsidR="00AF4F54" w:rsidRPr="00E929DB" w:rsidRDefault="00AF4F54" w:rsidP="00AF4F54">
      <w:pPr>
        <w:pStyle w:val="Prrafodelista"/>
        <w:numPr>
          <w:ilvl w:val="0"/>
          <w:numId w:val="2"/>
        </w:numPr>
        <w:rPr>
          <w:rFonts w:cs="Arial"/>
        </w:rPr>
      </w:pPr>
      <w:r w:rsidRPr="00E929DB">
        <w:rPr>
          <w:rFonts w:cs="Arial"/>
        </w:rPr>
        <w:t>El costo histórico del inventario, o bien,</w:t>
      </w:r>
    </w:p>
    <w:p w:rsidR="00AF4F54" w:rsidRPr="00E929DB" w:rsidRDefault="00AF4F54" w:rsidP="00AF4F54">
      <w:pPr>
        <w:pStyle w:val="Prrafodelista"/>
        <w:numPr>
          <w:ilvl w:val="0"/>
          <w:numId w:val="2"/>
        </w:numPr>
        <w:rPr>
          <w:rFonts w:cs="Arial"/>
        </w:rPr>
      </w:pPr>
      <w:r w:rsidRPr="00E929DB">
        <w:rPr>
          <w:rFonts w:cs="Arial"/>
        </w:rPr>
        <w:t>El valor de mercado del inventario.</w:t>
      </w:r>
    </w:p>
    <w:p w:rsidR="00CA1336" w:rsidRPr="000B5459" w:rsidRDefault="00AF4F54" w:rsidP="000B5459">
      <w:pPr>
        <w:ind w:left="76"/>
        <w:rPr>
          <w:rFonts w:cs="Arial"/>
        </w:rPr>
      </w:pPr>
      <w:r w:rsidRPr="00E929DB">
        <w:rPr>
          <w:rFonts w:cs="Arial"/>
        </w:rPr>
        <w:t xml:space="preserve">En el caso de los inventarios, el valor de mercado designa por lo general el costo de reemplazo actual (es decir el costo de reemplazar el inventario disponible). Si el costo de reemplazo del inventario es inferior a su costo histórico, la empresa debe anotar el valor del inventario. En el balance </w:t>
      </w:r>
      <w:r>
        <w:rPr>
          <w:rFonts w:cs="Arial"/>
        </w:rPr>
        <w:t>g</w:t>
      </w:r>
      <w:r w:rsidRPr="00E929DB">
        <w:rPr>
          <w:rFonts w:cs="Arial"/>
        </w:rPr>
        <w:t>eneral, la empresa reporta el inventario final a su valor LCM.</w:t>
      </w:r>
    </w:p>
    <w:p w:rsidR="00B310E2" w:rsidRPr="00B310E2" w:rsidRDefault="00B310E2" w:rsidP="00B310E2">
      <w:pPr>
        <w:rPr>
          <w:lang w:val="es-ES"/>
        </w:rPr>
      </w:pPr>
    </w:p>
    <w:p w:rsidR="006924AB" w:rsidRDefault="006924AB" w:rsidP="006924AB">
      <w:pPr>
        <w:pStyle w:val="Ttulo2"/>
        <w:rPr>
          <w:lang w:val="es-MX"/>
        </w:rPr>
      </w:pPr>
      <w:r w:rsidRPr="00BD47D0">
        <w:rPr>
          <w:lang w:val="es-MX"/>
        </w:rPr>
        <w:t>Contabilidad del inventario en un sistema periódico.</w:t>
      </w:r>
    </w:p>
    <w:p w:rsidR="006924AB" w:rsidRDefault="006924AB" w:rsidP="006924AB">
      <w:pPr>
        <w:spacing w:after="0"/>
        <w:jc w:val="both"/>
        <w:rPr>
          <w:szCs w:val="24"/>
        </w:rPr>
      </w:pPr>
      <w:r w:rsidRPr="000D4067">
        <w:rPr>
          <w:szCs w:val="24"/>
        </w:rPr>
        <w:t>La contabilidad es más sencilla en un sistema periódico, ya que la compañía no mantiene un registro corriente diario del inventario disponible. La única forma de determinar el inventario final, así como el costo de los bienes vendidos, en un sistema periódico es contar los bienes –por lo general, al final del año. El sistema periódico funciona bien en un negocio pequeño, donde el inventario se puede controlar mediante una inspección visual,  es decir, generalmente el inventario no tiene un tamaño grande ni un valor monetario muy elevado.</w:t>
      </w:r>
    </w:p>
    <w:p w:rsidR="00B310E2" w:rsidRDefault="006924AB" w:rsidP="006924AB">
      <w:pPr>
        <w:spacing w:after="0"/>
        <w:jc w:val="both"/>
        <w:rPr>
          <w:szCs w:val="24"/>
        </w:rPr>
      </w:pPr>
      <w:r>
        <w:rPr>
          <w:szCs w:val="24"/>
        </w:rPr>
        <w:t xml:space="preserve"> </w:t>
      </w:r>
      <w:r w:rsidRPr="000D4067">
        <w:rPr>
          <w:szCs w:val="24"/>
        </w:rPr>
        <w:t>La manera en que funciona un sistema periódico. La contabilidad de un sistema periódico es similar a la de un sistema perpetuo</w:t>
      </w:r>
      <w:r>
        <w:rPr>
          <w:szCs w:val="24"/>
        </w:rPr>
        <w:t>.</w:t>
      </w:r>
    </w:p>
    <w:p w:rsidR="002A5593" w:rsidRPr="002A5593" w:rsidRDefault="002A5593" w:rsidP="002A5593">
      <w:pPr>
        <w:pStyle w:val="Ttulo2"/>
      </w:pPr>
      <w:r w:rsidRPr="002A5593">
        <w:t>Método de utilidad bruta</w:t>
      </w:r>
    </w:p>
    <w:p w:rsidR="002A5593" w:rsidRPr="002A5593" w:rsidRDefault="002A5593" w:rsidP="002A5593">
      <w:pPr>
        <w:pStyle w:val="NormalWeb"/>
        <w:jc w:val="both"/>
        <w:rPr>
          <w:rFonts w:asciiTheme="minorHAnsi" w:hAnsiTheme="minorHAnsi"/>
          <w:color w:val="000000"/>
          <w:sz w:val="22"/>
          <w:szCs w:val="22"/>
        </w:rPr>
      </w:pPr>
      <w:r w:rsidRPr="002A5593">
        <w:rPr>
          <w:rFonts w:asciiTheme="minorHAnsi" w:hAnsiTheme="minorHAnsi"/>
          <w:color w:val="000000"/>
          <w:sz w:val="22"/>
          <w:szCs w:val="22"/>
        </w:rPr>
        <w:t>Estima el valor del inventario final aplicando un porcentaje de utilidad bruta a las ventas netas. Este tipo de estimación es utilizado cuando el inventario fue robado, destruido o perdido.</w:t>
      </w:r>
    </w:p>
    <w:p w:rsidR="002A5593" w:rsidRPr="002A5593" w:rsidRDefault="002A5593" w:rsidP="002A5593">
      <w:pPr>
        <w:pStyle w:val="NormalWeb"/>
        <w:jc w:val="both"/>
        <w:rPr>
          <w:rFonts w:asciiTheme="minorHAnsi" w:hAnsiTheme="minorHAnsi"/>
          <w:color w:val="000000"/>
          <w:sz w:val="22"/>
          <w:szCs w:val="22"/>
        </w:rPr>
      </w:pPr>
      <w:r w:rsidRPr="002A5593">
        <w:rPr>
          <w:rFonts w:asciiTheme="minorHAnsi" w:hAnsiTheme="minorHAnsi"/>
          <w:color w:val="000000"/>
          <w:sz w:val="22"/>
          <w:szCs w:val="22"/>
        </w:rPr>
        <w:t>Comúnmente usado para poder estimar los inventarios finales cuando se necesita presentar información financiera sin practicar un recuento físico. En estos casos, se considera que el margen de utilidad bruta del periodo es constante con el del ejercicio anterior.</w:t>
      </w:r>
    </w:p>
    <w:p w:rsidR="002A5593" w:rsidRPr="002A5593" w:rsidRDefault="002A5593" w:rsidP="002A5593">
      <w:pPr>
        <w:pStyle w:val="NormalWeb"/>
        <w:jc w:val="both"/>
        <w:rPr>
          <w:rFonts w:asciiTheme="minorHAnsi" w:hAnsiTheme="minorHAnsi"/>
          <w:color w:val="000000"/>
          <w:sz w:val="22"/>
          <w:szCs w:val="22"/>
        </w:rPr>
      </w:pPr>
      <w:r w:rsidRPr="002A5593">
        <w:rPr>
          <w:rFonts w:asciiTheme="minorHAnsi" w:hAnsiTheme="minorHAnsi"/>
          <w:color w:val="000000"/>
          <w:sz w:val="22"/>
          <w:szCs w:val="22"/>
        </w:rPr>
        <w:t>Podemos calcular el inventario final tomando en consideración lo siguiente:</w:t>
      </w:r>
    </w:p>
    <w:p w:rsidR="002A5593" w:rsidRPr="002A5593" w:rsidRDefault="002A5593" w:rsidP="002A5593">
      <w:pPr>
        <w:pStyle w:val="NormalWeb"/>
        <w:numPr>
          <w:ilvl w:val="0"/>
          <w:numId w:val="3"/>
        </w:numPr>
        <w:jc w:val="both"/>
        <w:rPr>
          <w:rFonts w:asciiTheme="minorHAnsi" w:hAnsiTheme="minorHAnsi"/>
          <w:color w:val="000000"/>
          <w:sz w:val="22"/>
          <w:szCs w:val="22"/>
        </w:rPr>
      </w:pPr>
      <w:r w:rsidRPr="002A5593">
        <w:rPr>
          <w:rFonts w:asciiTheme="minorHAnsi" w:hAnsiTheme="minorHAnsi"/>
          <w:color w:val="000000"/>
          <w:sz w:val="22"/>
          <w:szCs w:val="22"/>
        </w:rPr>
        <w:t>Determinar el costo de mercancías disponibles para la venta  a partir de los registros de los libros mayores del inventario inicial y de las compras netas.</w:t>
      </w:r>
    </w:p>
    <w:p w:rsidR="002A5593" w:rsidRPr="002A5593" w:rsidRDefault="002A5593" w:rsidP="002A5593">
      <w:pPr>
        <w:pStyle w:val="NormalWeb"/>
        <w:numPr>
          <w:ilvl w:val="0"/>
          <w:numId w:val="3"/>
        </w:numPr>
        <w:jc w:val="both"/>
        <w:rPr>
          <w:rFonts w:asciiTheme="minorHAnsi" w:hAnsiTheme="minorHAnsi"/>
          <w:color w:val="000000"/>
          <w:sz w:val="22"/>
          <w:szCs w:val="22"/>
        </w:rPr>
      </w:pPr>
      <w:r w:rsidRPr="002A5593">
        <w:rPr>
          <w:rFonts w:asciiTheme="minorHAnsi" w:hAnsiTheme="minorHAnsi"/>
          <w:color w:val="000000"/>
          <w:sz w:val="22"/>
          <w:szCs w:val="22"/>
        </w:rPr>
        <w:t>Estimar el costo de mercancías vendidas multiplicando las ventas netas por el porcentaje de costo.</w:t>
      </w:r>
    </w:p>
    <w:p w:rsidR="002A5593" w:rsidRPr="002A5593" w:rsidRDefault="002A5593" w:rsidP="002A5593">
      <w:pPr>
        <w:pStyle w:val="NormalWeb"/>
        <w:numPr>
          <w:ilvl w:val="0"/>
          <w:numId w:val="3"/>
        </w:numPr>
        <w:jc w:val="both"/>
        <w:rPr>
          <w:rFonts w:asciiTheme="minorHAnsi" w:hAnsiTheme="minorHAnsi"/>
          <w:color w:val="000000"/>
          <w:sz w:val="21"/>
          <w:szCs w:val="21"/>
        </w:rPr>
      </w:pPr>
      <w:r w:rsidRPr="002A5593">
        <w:rPr>
          <w:rFonts w:asciiTheme="minorHAnsi" w:hAnsiTheme="minorHAnsi"/>
          <w:color w:val="000000"/>
          <w:sz w:val="22"/>
          <w:szCs w:val="22"/>
        </w:rPr>
        <w:t>Restar el costo de las mercancías vendidas del costo de mercancías disponibles para la venta para hallar el inventario final estimado</w:t>
      </w:r>
      <w:r w:rsidRPr="002A5593">
        <w:rPr>
          <w:rFonts w:asciiTheme="minorHAnsi" w:hAnsiTheme="minorHAnsi"/>
          <w:color w:val="000000"/>
          <w:sz w:val="21"/>
          <w:szCs w:val="21"/>
        </w:rPr>
        <w:t>.</w:t>
      </w:r>
    </w:p>
    <w:p w:rsidR="002A5593" w:rsidRPr="006924AB" w:rsidRDefault="002A5593" w:rsidP="006924AB">
      <w:pPr>
        <w:spacing w:after="0"/>
        <w:jc w:val="both"/>
        <w:rPr>
          <w:szCs w:val="24"/>
        </w:rPr>
      </w:pPr>
    </w:p>
    <w:sectPr w:rsidR="002A5593" w:rsidRPr="006924AB" w:rsidSect="00FB59EE">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Arial,Bold">
    <w:panose1 w:val="00000000000000000000"/>
    <w:charset w:val="00"/>
    <w:family w:val="swiss"/>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A04C74"/>
    <w:multiLevelType w:val="multilevel"/>
    <w:tmpl w:val="65A86E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54D4149"/>
    <w:multiLevelType w:val="hybridMultilevel"/>
    <w:tmpl w:val="C494F33C"/>
    <w:lvl w:ilvl="0" w:tplc="080A0001">
      <w:start w:val="1"/>
      <w:numFmt w:val="bullet"/>
      <w:lvlText w:val=""/>
      <w:lvlJc w:val="left"/>
      <w:pPr>
        <w:ind w:left="436" w:hanging="360"/>
      </w:pPr>
      <w:rPr>
        <w:rFonts w:ascii="Symbol" w:hAnsi="Symbol" w:hint="default"/>
      </w:rPr>
    </w:lvl>
    <w:lvl w:ilvl="1" w:tplc="080A0003" w:tentative="1">
      <w:start w:val="1"/>
      <w:numFmt w:val="bullet"/>
      <w:lvlText w:val="o"/>
      <w:lvlJc w:val="left"/>
      <w:pPr>
        <w:ind w:left="1156" w:hanging="360"/>
      </w:pPr>
      <w:rPr>
        <w:rFonts w:ascii="Courier New" w:hAnsi="Courier New" w:cs="Courier New" w:hint="default"/>
      </w:rPr>
    </w:lvl>
    <w:lvl w:ilvl="2" w:tplc="080A0005" w:tentative="1">
      <w:start w:val="1"/>
      <w:numFmt w:val="bullet"/>
      <w:lvlText w:val=""/>
      <w:lvlJc w:val="left"/>
      <w:pPr>
        <w:ind w:left="1876" w:hanging="360"/>
      </w:pPr>
      <w:rPr>
        <w:rFonts w:ascii="Wingdings" w:hAnsi="Wingdings" w:hint="default"/>
      </w:rPr>
    </w:lvl>
    <w:lvl w:ilvl="3" w:tplc="080A0001" w:tentative="1">
      <w:start w:val="1"/>
      <w:numFmt w:val="bullet"/>
      <w:lvlText w:val=""/>
      <w:lvlJc w:val="left"/>
      <w:pPr>
        <w:ind w:left="2596" w:hanging="360"/>
      </w:pPr>
      <w:rPr>
        <w:rFonts w:ascii="Symbol" w:hAnsi="Symbol" w:hint="default"/>
      </w:rPr>
    </w:lvl>
    <w:lvl w:ilvl="4" w:tplc="080A0003" w:tentative="1">
      <w:start w:val="1"/>
      <w:numFmt w:val="bullet"/>
      <w:lvlText w:val="o"/>
      <w:lvlJc w:val="left"/>
      <w:pPr>
        <w:ind w:left="3316" w:hanging="360"/>
      </w:pPr>
      <w:rPr>
        <w:rFonts w:ascii="Courier New" w:hAnsi="Courier New" w:cs="Courier New" w:hint="default"/>
      </w:rPr>
    </w:lvl>
    <w:lvl w:ilvl="5" w:tplc="080A0005" w:tentative="1">
      <w:start w:val="1"/>
      <w:numFmt w:val="bullet"/>
      <w:lvlText w:val=""/>
      <w:lvlJc w:val="left"/>
      <w:pPr>
        <w:ind w:left="4036" w:hanging="360"/>
      </w:pPr>
      <w:rPr>
        <w:rFonts w:ascii="Wingdings" w:hAnsi="Wingdings" w:hint="default"/>
      </w:rPr>
    </w:lvl>
    <w:lvl w:ilvl="6" w:tplc="080A0001" w:tentative="1">
      <w:start w:val="1"/>
      <w:numFmt w:val="bullet"/>
      <w:lvlText w:val=""/>
      <w:lvlJc w:val="left"/>
      <w:pPr>
        <w:ind w:left="4756" w:hanging="360"/>
      </w:pPr>
      <w:rPr>
        <w:rFonts w:ascii="Symbol" w:hAnsi="Symbol" w:hint="default"/>
      </w:rPr>
    </w:lvl>
    <w:lvl w:ilvl="7" w:tplc="080A0003" w:tentative="1">
      <w:start w:val="1"/>
      <w:numFmt w:val="bullet"/>
      <w:lvlText w:val="o"/>
      <w:lvlJc w:val="left"/>
      <w:pPr>
        <w:ind w:left="5476" w:hanging="360"/>
      </w:pPr>
      <w:rPr>
        <w:rFonts w:ascii="Courier New" w:hAnsi="Courier New" w:cs="Courier New" w:hint="default"/>
      </w:rPr>
    </w:lvl>
    <w:lvl w:ilvl="8" w:tplc="080A0005" w:tentative="1">
      <w:start w:val="1"/>
      <w:numFmt w:val="bullet"/>
      <w:lvlText w:val=""/>
      <w:lvlJc w:val="left"/>
      <w:pPr>
        <w:ind w:left="6196" w:hanging="360"/>
      </w:pPr>
      <w:rPr>
        <w:rFonts w:ascii="Wingdings" w:hAnsi="Wingdings" w:hint="default"/>
      </w:rPr>
    </w:lvl>
  </w:abstractNum>
  <w:abstractNum w:abstractNumId="2">
    <w:nsid w:val="74995B8A"/>
    <w:multiLevelType w:val="hybridMultilevel"/>
    <w:tmpl w:val="FA924E34"/>
    <w:lvl w:ilvl="0" w:tplc="DD6CF414">
      <w:start w:val="1"/>
      <w:numFmt w:val="bullet"/>
      <w:lvlText w:val=""/>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characterSpacingControl w:val="doNotCompress"/>
  <w:savePreviewPicture/>
  <w:compat/>
  <w:rsids>
    <w:rsidRoot w:val="007B62B2"/>
    <w:rsid w:val="000B5459"/>
    <w:rsid w:val="002A5593"/>
    <w:rsid w:val="006924AB"/>
    <w:rsid w:val="007B62B2"/>
    <w:rsid w:val="00AF4F54"/>
    <w:rsid w:val="00B310E2"/>
    <w:rsid w:val="00CA1336"/>
    <w:rsid w:val="00F547D4"/>
    <w:rsid w:val="00FB59EE"/>
  </w:rsids>
  <m:mathPr>
    <m:mathFont m:val="Cambria Math"/>
    <m:brkBin m:val="before"/>
    <m:brkBinSub m:val="--"/>
    <m:smallFrac m:val="off"/>
    <m:dispDef/>
    <m:lMargin m:val="0"/>
    <m:rMargin m:val="0"/>
    <m:defJc m:val="centerGroup"/>
    <m:wrapIndent m:val="1440"/>
    <m:intLim m:val="subSup"/>
    <m:naryLim m:val="undOvr"/>
  </m:mathPr>
  <w:themeFontLang w:val="es-MX"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59EE"/>
  </w:style>
  <w:style w:type="paragraph" w:styleId="Ttulo2">
    <w:name w:val="heading 2"/>
    <w:basedOn w:val="Normal"/>
    <w:next w:val="Normal"/>
    <w:link w:val="Ttulo2Car"/>
    <w:uiPriority w:val="9"/>
    <w:unhideWhenUsed/>
    <w:qFormat/>
    <w:rsid w:val="00AF4F54"/>
    <w:pPr>
      <w:keepNext/>
      <w:keepLines/>
      <w:spacing w:before="200" w:after="0"/>
      <w:jc w:val="both"/>
      <w:outlineLvl w:val="1"/>
    </w:pPr>
    <w:rPr>
      <w:rFonts w:ascii="Arial" w:eastAsiaTheme="majorEastAsia" w:hAnsi="Arial" w:cstheme="majorBidi"/>
      <w:b/>
      <w:bCs/>
      <w:color w:val="4F81BD" w:themeColor="accent1"/>
      <w:sz w:val="26"/>
      <w:szCs w:val="26"/>
      <w:lang w:val="es-ES_tradnl"/>
    </w:rPr>
  </w:style>
  <w:style w:type="paragraph" w:styleId="Ttulo3">
    <w:name w:val="heading 3"/>
    <w:basedOn w:val="Normal"/>
    <w:next w:val="Normal"/>
    <w:link w:val="Ttulo3Car"/>
    <w:uiPriority w:val="9"/>
    <w:semiHidden/>
    <w:unhideWhenUsed/>
    <w:qFormat/>
    <w:rsid w:val="002A5593"/>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310E2"/>
    <w:pPr>
      <w:ind w:left="720"/>
      <w:contextualSpacing/>
      <w:jc w:val="both"/>
    </w:pPr>
    <w:rPr>
      <w:rFonts w:ascii="Arial" w:hAnsi="Arial"/>
      <w:sz w:val="24"/>
      <w:lang w:val="es-ES_tradnl"/>
    </w:rPr>
  </w:style>
  <w:style w:type="character" w:customStyle="1" w:styleId="Ttulo2Car">
    <w:name w:val="Título 2 Car"/>
    <w:basedOn w:val="Fuentedeprrafopredeter"/>
    <w:link w:val="Ttulo2"/>
    <w:uiPriority w:val="9"/>
    <w:rsid w:val="00AF4F54"/>
    <w:rPr>
      <w:rFonts w:ascii="Arial" w:eastAsiaTheme="majorEastAsia" w:hAnsi="Arial" w:cstheme="majorBidi"/>
      <w:b/>
      <w:bCs/>
      <w:color w:val="4F81BD" w:themeColor="accent1"/>
      <w:sz w:val="26"/>
      <w:szCs w:val="26"/>
      <w:lang w:val="es-ES_tradnl"/>
    </w:rPr>
  </w:style>
  <w:style w:type="character" w:customStyle="1" w:styleId="Ttulo3Car">
    <w:name w:val="Título 3 Car"/>
    <w:basedOn w:val="Fuentedeprrafopredeter"/>
    <w:link w:val="Ttulo3"/>
    <w:uiPriority w:val="9"/>
    <w:semiHidden/>
    <w:rsid w:val="002A5593"/>
    <w:rPr>
      <w:rFonts w:asciiTheme="majorHAnsi" w:eastAsiaTheme="majorEastAsia" w:hAnsiTheme="majorHAnsi" w:cstheme="majorBidi"/>
      <w:b/>
      <w:bCs/>
      <w:color w:val="4F81BD" w:themeColor="accent1"/>
    </w:rPr>
  </w:style>
  <w:style w:type="paragraph" w:styleId="NormalWeb">
    <w:name w:val="Normal (Web)"/>
    <w:basedOn w:val="Normal"/>
    <w:uiPriority w:val="99"/>
    <w:semiHidden/>
    <w:unhideWhenUsed/>
    <w:rsid w:val="002A5593"/>
    <w:pPr>
      <w:spacing w:before="100" w:beforeAutospacing="1" w:after="100" w:afterAutospacing="1" w:line="240" w:lineRule="auto"/>
    </w:pPr>
    <w:rPr>
      <w:rFonts w:ascii="Times New Roman" w:eastAsia="Times New Roman" w:hAnsi="Times New Roman" w:cs="Times New Roman"/>
      <w:sz w:val="24"/>
      <w:szCs w:val="24"/>
      <w:lang w:eastAsia="es-MX" w:bidi="he-IL"/>
    </w:rPr>
  </w:style>
</w:styles>
</file>

<file path=word/webSettings.xml><?xml version="1.0" encoding="utf-8"?>
<w:webSettings xmlns:r="http://schemas.openxmlformats.org/officeDocument/2006/relationships" xmlns:w="http://schemas.openxmlformats.org/wordprocessingml/2006/main">
  <w:divs>
    <w:div w:id="1969894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687</Words>
  <Characters>3780</Characters>
  <Application>Microsoft Office Word</Application>
  <DocSecurity>0</DocSecurity>
  <Lines>31</Lines>
  <Paragraphs>8</Paragraphs>
  <ScaleCrop>false</ScaleCrop>
  <HeadingPairs>
    <vt:vector size="4" baseType="variant">
      <vt:variant>
        <vt:lpstr>Título</vt:lpstr>
      </vt:variant>
      <vt:variant>
        <vt:i4>1</vt:i4>
      </vt:variant>
      <vt:variant>
        <vt:lpstr>Títulos</vt:lpstr>
      </vt:variant>
      <vt:variant>
        <vt:i4>3</vt:i4>
      </vt:variant>
    </vt:vector>
  </HeadingPairs>
  <TitlesOfParts>
    <vt:vector size="4" baseType="lpstr">
      <vt:lpstr/>
      <vt:lpstr>    Regla del costo de adquisición o el mercado, lo sea menor.</vt:lpstr>
      <vt:lpstr>    Contabilidad del inventario en un sistema periódico.</vt:lpstr>
      <vt:lpstr>    Método de utilidad bruta</vt:lpstr>
    </vt:vector>
  </TitlesOfParts>
  <Company/>
  <LinksUpToDate>false</LinksUpToDate>
  <CharactersWithSpaces>4459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luis ruben angel calderon</dc:creator>
  <cp:lastModifiedBy>luis ruben angel calderon</cp:lastModifiedBy>
  <cp:revision>1</cp:revision>
  <dcterms:created xsi:type="dcterms:W3CDTF">2012-11-22T03:36:00Z</dcterms:created>
  <dcterms:modified xsi:type="dcterms:W3CDTF">2012-11-22T05:20:00Z</dcterms:modified>
</cp:coreProperties>
</file>