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page" w:tblpX="920" w:tblpY="-882"/>
        <w:tblW w:w="8593" w:type="dxa"/>
        <w:tblCellMar>
          <w:left w:w="70" w:type="dxa"/>
          <w:right w:w="70" w:type="dxa"/>
        </w:tblCellMar>
        <w:tblLook w:val="04A0"/>
      </w:tblPr>
      <w:tblGrid>
        <w:gridCol w:w="1880"/>
        <w:gridCol w:w="1588"/>
        <w:gridCol w:w="218"/>
        <w:gridCol w:w="1200"/>
        <w:gridCol w:w="1307"/>
        <w:gridCol w:w="1200"/>
        <w:gridCol w:w="1200"/>
      </w:tblGrid>
      <w:tr w:rsidR="00B02F37" w:rsidRPr="009A51EC" w:rsidTr="00B02F37">
        <w:trPr>
          <w:trHeight w:val="255"/>
        </w:trPr>
        <w:tc>
          <w:tcPr>
            <w:tcW w:w="3686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Resumen</w:t>
            </w: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 xml:space="preserve">  </w:t>
            </w:r>
          </w:p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Contabilidad Financiera II</w:t>
            </w:r>
          </w:p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Lic. Javier Miranda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</w:tr>
      <w:tr w:rsidR="00B02F37" w:rsidRPr="009A51EC" w:rsidTr="00B02F37">
        <w:trPr>
          <w:trHeight w:val="255"/>
        </w:trPr>
        <w:tc>
          <w:tcPr>
            <w:tcW w:w="188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</w:tr>
      <w:tr w:rsidR="00B02F37" w:rsidRPr="009A51EC" w:rsidTr="00B02F37">
        <w:trPr>
          <w:trHeight w:val="270"/>
        </w:trPr>
        <w:tc>
          <w:tcPr>
            <w:tcW w:w="1880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FECHA: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28/08/2014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EQUIPO: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 xml:space="preserve">#1 </w:t>
            </w:r>
            <w:proofErr w:type="spellStart"/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xelihaa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 </w:t>
            </w:r>
          </w:p>
        </w:tc>
      </w:tr>
      <w:tr w:rsidR="00B02F37" w:rsidRPr="009A51EC" w:rsidTr="00B02F37">
        <w:trPr>
          <w:trHeight w:val="255"/>
        </w:trPr>
        <w:tc>
          <w:tcPr>
            <w:tcW w:w="188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  <w:r w:rsidRPr="009A51EC">
              <w:rPr>
                <w:rFonts w:ascii="Arial" w:eastAsia="Times New Roman" w:hAnsi="Arial" w:cs="Arial"/>
                <w:sz w:val="24"/>
                <w:szCs w:val="28"/>
                <w:lang w:eastAsia="es-SV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37" w:rsidRPr="009A51EC" w:rsidRDefault="00B02F37" w:rsidP="00B02F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es-SV"/>
              </w:rPr>
            </w:pPr>
          </w:p>
        </w:tc>
      </w:tr>
    </w:tbl>
    <w:p w:rsidR="00C30858" w:rsidRPr="009A51EC" w:rsidRDefault="00C30858">
      <w:pPr>
        <w:rPr>
          <w:rFonts w:ascii="Arial" w:hAnsi="Arial" w:cs="Arial"/>
          <w:sz w:val="24"/>
          <w:szCs w:val="28"/>
        </w:rPr>
      </w:pPr>
    </w:p>
    <w:p w:rsidR="00B02F37" w:rsidRPr="009A51EC" w:rsidRDefault="00B02F37">
      <w:pPr>
        <w:rPr>
          <w:rFonts w:ascii="Arial" w:hAnsi="Arial" w:cs="Arial"/>
          <w:sz w:val="24"/>
          <w:szCs w:val="28"/>
        </w:rPr>
      </w:pPr>
    </w:p>
    <w:p w:rsidR="00B02F37" w:rsidRPr="00AE6F99" w:rsidRDefault="00B02F37">
      <w:pPr>
        <w:rPr>
          <w:rFonts w:ascii="Arial" w:hAnsi="Arial" w:cs="Arial"/>
          <w:b/>
          <w:sz w:val="24"/>
          <w:szCs w:val="28"/>
        </w:rPr>
      </w:pPr>
    </w:p>
    <w:p w:rsidR="00B02F37" w:rsidRPr="009A51EC" w:rsidRDefault="009A51EC" w:rsidP="00B02F37">
      <w:pPr>
        <w:rPr>
          <w:rFonts w:ascii="Arial" w:hAnsi="Arial" w:cs="Arial"/>
          <w:sz w:val="24"/>
          <w:szCs w:val="28"/>
          <w:lang w:val="es-ES_tradnl"/>
        </w:rPr>
      </w:pPr>
      <w:r w:rsidRPr="00AE6F99">
        <w:rPr>
          <w:rFonts w:ascii="Arial" w:hAnsi="Arial" w:cs="Arial"/>
          <w:b/>
          <w:sz w:val="24"/>
          <w:szCs w:val="28"/>
          <w:lang w:val="es-ES_tradnl"/>
        </w:rPr>
        <w:t>TEMA</w:t>
      </w:r>
      <w:r>
        <w:rPr>
          <w:rFonts w:ascii="Arial" w:hAnsi="Arial" w:cs="Arial"/>
          <w:sz w:val="24"/>
          <w:szCs w:val="28"/>
          <w:lang w:val="es-ES_tradnl"/>
        </w:rPr>
        <w:t>:</w:t>
      </w:r>
      <w:r w:rsidR="00B02F37" w:rsidRPr="009A51EC">
        <w:rPr>
          <w:rFonts w:ascii="Arial" w:hAnsi="Arial" w:cs="Arial"/>
          <w:sz w:val="24"/>
          <w:szCs w:val="28"/>
          <w:lang w:val="es-ES_tradnl"/>
        </w:rPr>
        <w:t xml:space="preserve"> </w:t>
      </w:r>
      <w:r>
        <w:rPr>
          <w:rFonts w:ascii="Arial" w:hAnsi="Arial" w:cs="Arial"/>
          <w:b/>
          <w:sz w:val="24"/>
          <w:szCs w:val="28"/>
          <w:lang w:val="es-ES_tradnl"/>
        </w:rPr>
        <w:t>EFECTIVO Y EQUIVALENTES DE EFECTIVO</w:t>
      </w:r>
    </w:p>
    <w:p w:rsidR="00B02F37" w:rsidRPr="009A51EC" w:rsidRDefault="00B02F37" w:rsidP="00B02F37">
      <w:p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Efectivo en caja: Es un activo circulante, el de mayor liquidez con el que cuenta una organización para cubrir sus inmediatas obligaciones.</w:t>
      </w:r>
    </w:p>
    <w:p w:rsidR="00B02F37" w:rsidRPr="009A51EC" w:rsidRDefault="00B02F37" w:rsidP="00B02F37">
      <w:p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•Dinero de curso legal, propiedad de la empresa.</w:t>
      </w:r>
    </w:p>
    <w:p w:rsidR="00B02F37" w:rsidRPr="009A51EC" w:rsidRDefault="00B02F37" w:rsidP="00B02F37">
      <w:p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•Depósitos realizados en los bancos.</w:t>
      </w:r>
    </w:p>
    <w:p w:rsidR="00B02F37" w:rsidRPr="009A51EC" w:rsidRDefault="00B02F37" w:rsidP="00B02F37">
      <w:p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•Instrumentos de crédito de cobranza inmediata</w:t>
      </w:r>
    </w:p>
    <w:p w:rsidR="00B02F37" w:rsidRPr="009A51EC" w:rsidRDefault="00B02F37" w:rsidP="00B02F37">
      <w:p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•Divisas.</w:t>
      </w:r>
    </w:p>
    <w:p w:rsidR="00B02F37" w:rsidRPr="009A51EC" w:rsidRDefault="00B02F37" w:rsidP="00B02F37">
      <w:p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Caja general:</w:t>
      </w:r>
    </w:p>
    <w:p w:rsidR="00B02F37" w:rsidRPr="009A51EC" w:rsidRDefault="00B02F37" w:rsidP="009A51EC">
      <w:pPr>
        <w:jc w:val="both"/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Activo circulante disponible que representa el dinero efectivo que tiene la empresa para efectuar sus pagos.</w:t>
      </w:r>
    </w:p>
    <w:p w:rsidR="00B02F37" w:rsidRPr="009A51EC" w:rsidRDefault="00B02F37" w:rsidP="009A51EC">
      <w:pPr>
        <w:jc w:val="both"/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Además otra responsabilidad del área de caja es llevar un control del movimiento de dinero depositado en las instalaciones bancarias que se hacen a través de la empresa.</w:t>
      </w:r>
    </w:p>
    <w:p w:rsidR="00B02F37" w:rsidRPr="009A51EC" w:rsidRDefault="00B02F37" w:rsidP="009A51EC">
      <w:pPr>
        <w:jc w:val="both"/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Caja chica: consiste en el fondo fijo que la empresa crea de acuerdo a sus requerimientos. Por medio de esta se realizan los gastos menores que no ameritan elaboración de un cheque.</w:t>
      </w:r>
    </w:p>
    <w:p w:rsidR="00AE6F99" w:rsidRDefault="00AE6F99" w:rsidP="00AE6F99">
      <w:pPr>
        <w:rPr>
          <w:rFonts w:ascii="Arial" w:hAnsi="Arial" w:cs="Arial"/>
          <w:b/>
          <w:bCs/>
          <w:sz w:val="24"/>
          <w:szCs w:val="28"/>
          <w:lang w:val="es-ES"/>
        </w:rPr>
      </w:pPr>
      <w:r w:rsidRPr="009A51EC">
        <w:rPr>
          <w:rFonts w:ascii="Arial" w:hAnsi="Arial" w:cs="Arial"/>
          <w:b/>
          <w:bCs/>
          <w:sz w:val="24"/>
          <w:szCs w:val="28"/>
          <w:lang w:val="es-ES"/>
        </w:rPr>
        <w:t>D</w:t>
      </w:r>
      <w:r>
        <w:rPr>
          <w:rFonts w:ascii="Arial" w:hAnsi="Arial" w:cs="Arial"/>
          <w:b/>
          <w:bCs/>
          <w:sz w:val="24"/>
          <w:szCs w:val="28"/>
          <w:lang w:val="es-ES"/>
        </w:rPr>
        <w:t>ocumentación utilizada en el manejo de caja chica</w:t>
      </w:r>
    </w:p>
    <w:p w:rsidR="00B02F37" w:rsidRPr="00AE6F99" w:rsidRDefault="009A51EC" w:rsidP="00AE6F99">
      <w:pPr>
        <w:pStyle w:val="Prrafodelista"/>
        <w:numPr>
          <w:ilvl w:val="0"/>
          <w:numId w:val="9"/>
        </w:numPr>
        <w:rPr>
          <w:rFonts w:ascii="Arial" w:hAnsi="Arial" w:cs="Arial"/>
          <w:bCs/>
          <w:sz w:val="24"/>
          <w:szCs w:val="28"/>
          <w:lang w:val="es-ES"/>
        </w:rPr>
      </w:pPr>
      <w:r w:rsidRPr="00AE6F99">
        <w:rPr>
          <w:rFonts w:ascii="Arial" w:hAnsi="Arial" w:cs="Arial"/>
          <w:bCs/>
          <w:sz w:val="24"/>
          <w:szCs w:val="28"/>
          <w:lang w:val="es-ES"/>
        </w:rPr>
        <w:t>Auxiliar de fondo fijo</w:t>
      </w:r>
    </w:p>
    <w:p w:rsidR="00B02F37" w:rsidRPr="009A51EC" w:rsidRDefault="009A51EC" w:rsidP="009A51EC">
      <w:pPr>
        <w:pStyle w:val="Prrafodelista"/>
        <w:numPr>
          <w:ilvl w:val="0"/>
          <w:numId w:val="9"/>
        </w:numPr>
        <w:rPr>
          <w:rFonts w:ascii="Arial" w:hAnsi="Arial" w:cs="Arial"/>
          <w:bCs/>
          <w:sz w:val="24"/>
          <w:szCs w:val="28"/>
          <w:lang w:val="es-ES"/>
        </w:rPr>
      </w:pPr>
      <w:r>
        <w:rPr>
          <w:rFonts w:ascii="Arial" w:hAnsi="Arial" w:cs="Arial"/>
          <w:bCs/>
          <w:sz w:val="24"/>
          <w:szCs w:val="28"/>
          <w:lang w:val="es-ES"/>
        </w:rPr>
        <w:t>Recibos oficiales de caja chica o comprobante de caja chica</w:t>
      </w:r>
    </w:p>
    <w:p w:rsidR="009A51EC" w:rsidRDefault="009A51EC" w:rsidP="009A51EC">
      <w:pPr>
        <w:pStyle w:val="Prrafodelista"/>
        <w:numPr>
          <w:ilvl w:val="0"/>
          <w:numId w:val="9"/>
        </w:numPr>
        <w:rPr>
          <w:rFonts w:ascii="Arial" w:hAnsi="Arial" w:cs="Arial"/>
          <w:bCs/>
          <w:sz w:val="24"/>
          <w:szCs w:val="28"/>
          <w:lang w:val="es-ES"/>
        </w:rPr>
      </w:pPr>
      <w:r w:rsidRPr="009A51EC">
        <w:rPr>
          <w:rFonts w:ascii="Arial" w:hAnsi="Arial" w:cs="Arial"/>
          <w:bCs/>
          <w:sz w:val="24"/>
          <w:szCs w:val="28"/>
          <w:lang w:val="es-ES"/>
        </w:rPr>
        <w:t>Vale provisional de caja chica</w:t>
      </w:r>
    </w:p>
    <w:p w:rsidR="00B02F37" w:rsidRPr="009A51EC" w:rsidRDefault="009A51EC" w:rsidP="009A51EC">
      <w:pPr>
        <w:pStyle w:val="Prrafodelista"/>
        <w:numPr>
          <w:ilvl w:val="0"/>
          <w:numId w:val="9"/>
        </w:numPr>
        <w:rPr>
          <w:rFonts w:ascii="Arial" w:hAnsi="Arial" w:cs="Arial"/>
          <w:bCs/>
          <w:sz w:val="24"/>
          <w:szCs w:val="28"/>
          <w:lang w:val="es-ES"/>
        </w:rPr>
      </w:pPr>
      <w:r>
        <w:rPr>
          <w:rFonts w:ascii="Arial" w:hAnsi="Arial" w:cs="Arial"/>
          <w:bCs/>
          <w:sz w:val="24"/>
          <w:szCs w:val="28"/>
          <w:lang w:val="es-ES"/>
        </w:rPr>
        <w:t>Arqueo de caja chica</w:t>
      </w:r>
    </w:p>
    <w:p w:rsidR="00B02F37" w:rsidRPr="009A51EC" w:rsidRDefault="00AE6F99">
      <w:pPr>
        <w:rPr>
          <w:rFonts w:ascii="Arial" w:hAnsi="Arial" w:cs="Arial"/>
          <w:b/>
          <w:bCs/>
          <w:sz w:val="24"/>
          <w:szCs w:val="28"/>
          <w:lang w:val="es-ES"/>
        </w:rPr>
      </w:pPr>
      <w:r>
        <w:rPr>
          <w:rFonts w:ascii="Arial" w:hAnsi="Arial" w:cs="Arial"/>
          <w:b/>
          <w:bCs/>
          <w:sz w:val="24"/>
          <w:szCs w:val="28"/>
          <w:lang w:val="es-ES"/>
        </w:rPr>
        <w:t>Principios aplicables</w:t>
      </w:r>
    </w:p>
    <w:p w:rsidR="00B02F37" w:rsidRPr="009A51EC" w:rsidRDefault="009A51EC" w:rsidP="009A51EC">
      <w:pPr>
        <w:pStyle w:val="Prrafodelista"/>
        <w:numPr>
          <w:ilvl w:val="0"/>
          <w:numId w:val="10"/>
        </w:numPr>
        <w:rPr>
          <w:rFonts w:ascii="Arial" w:hAnsi="Arial" w:cs="Arial"/>
          <w:sz w:val="24"/>
          <w:szCs w:val="28"/>
          <w:lang w:val="es-CR"/>
        </w:rPr>
      </w:pPr>
      <w:r>
        <w:rPr>
          <w:rFonts w:ascii="Arial" w:hAnsi="Arial" w:cs="Arial"/>
          <w:sz w:val="24"/>
          <w:szCs w:val="28"/>
          <w:lang w:val="es-ES"/>
        </w:rPr>
        <w:t>Regla de valuación</w:t>
      </w:r>
    </w:p>
    <w:p w:rsidR="00B02F37" w:rsidRPr="009A51EC" w:rsidRDefault="009A51EC" w:rsidP="009A51EC">
      <w:pPr>
        <w:pStyle w:val="Prrafodelista"/>
        <w:numPr>
          <w:ilvl w:val="0"/>
          <w:numId w:val="10"/>
        </w:numPr>
        <w:rPr>
          <w:rFonts w:ascii="Arial" w:hAnsi="Arial" w:cs="Arial"/>
          <w:sz w:val="24"/>
          <w:szCs w:val="28"/>
          <w:lang w:val="es-CR"/>
        </w:rPr>
      </w:pPr>
      <w:r>
        <w:rPr>
          <w:rFonts w:ascii="Arial" w:hAnsi="Arial" w:cs="Arial"/>
          <w:sz w:val="24"/>
          <w:szCs w:val="28"/>
          <w:lang w:val="es-ES"/>
        </w:rPr>
        <w:t>Regla de presentación</w:t>
      </w:r>
    </w:p>
    <w:p w:rsidR="00B02F37" w:rsidRPr="009A51EC" w:rsidRDefault="009A51EC" w:rsidP="009A51EC">
      <w:pPr>
        <w:pStyle w:val="Prrafodelista"/>
        <w:numPr>
          <w:ilvl w:val="0"/>
          <w:numId w:val="10"/>
        </w:numPr>
        <w:rPr>
          <w:rFonts w:ascii="Arial" w:hAnsi="Arial" w:cs="Arial"/>
          <w:sz w:val="24"/>
          <w:szCs w:val="28"/>
          <w:lang w:val="es-CR"/>
        </w:rPr>
      </w:pPr>
      <w:r>
        <w:rPr>
          <w:rFonts w:ascii="Arial" w:hAnsi="Arial" w:cs="Arial"/>
          <w:sz w:val="24"/>
          <w:szCs w:val="28"/>
          <w:lang w:val="es-ES"/>
        </w:rPr>
        <w:t>Regla de revelación</w:t>
      </w:r>
      <w:r w:rsidR="00B02F37" w:rsidRPr="009A51EC">
        <w:rPr>
          <w:rFonts w:ascii="Arial" w:hAnsi="Arial" w:cs="Arial"/>
          <w:sz w:val="24"/>
          <w:szCs w:val="28"/>
          <w:lang w:val="es-ES"/>
        </w:rPr>
        <w:t xml:space="preserve"> </w:t>
      </w:r>
    </w:p>
    <w:p w:rsidR="009A51EC" w:rsidRDefault="009A51EC" w:rsidP="009A51EC">
      <w:pPr>
        <w:rPr>
          <w:rFonts w:ascii="Arial" w:hAnsi="Arial" w:cs="Arial"/>
          <w:sz w:val="24"/>
          <w:szCs w:val="28"/>
          <w:lang w:val="es-CR"/>
        </w:rPr>
      </w:pPr>
    </w:p>
    <w:p w:rsidR="009A51EC" w:rsidRPr="009A51EC" w:rsidRDefault="009A51EC" w:rsidP="009A51EC">
      <w:pPr>
        <w:rPr>
          <w:rFonts w:ascii="Arial" w:hAnsi="Arial" w:cs="Arial"/>
          <w:sz w:val="24"/>
          <w:szCs w:val="28"/>
          <w:lang w:val="es-CR"/>
        </w:rPr>
      </w:pPr>
    </w:p>
    <w:p w:rsidR="009A51EC" w:rsidRPr="009A51EC" w:rsidRDefault="009A51EC" w:rsidP="009A51EC">
      <w:pPr>
        <w:rPr>
          <w:rFonts w:ascii="Arial" w:hAnsi="Arial" w:cs="Arial"/>
          <w:b/>
          <w:sz w:val="24"/>
          <w:szCs w:val="28"/>
          <w:lang w:val="es-ES"/>
        </w:rPr>
      </w:pPr>
      <w:r w:rsidRPr="009A51EC">
        <w:rPr>
          <w:rFonts w:ascii="Arial" w:hAnsi="Arial" w:cs="Arial"/>
          <w:b/>
          <w:sz w:val="24"/>
          <w:szCs w:val="28"/>
          <w:lang w:val="es-ES"/>
        </w:rPr>
        <w:lastRenderedPageBreak/>
        <w:t>Aplicación de aspectos legales (aspectos regulatorios)</w:t>
      </w:r>
    </w:p>
    <w:p w:rsidR="009A51EC" w:rsidRPr="009A51EC" w:rsidRDefault="009A51EC" w:rsidP="009A51EC">
      <w:p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Los principales aspectos legales que regulan el Efectivo y sus equivalentes están definidos por las siguientes leyes:</w:t>
      </w:r>
    </w:p>
    <w:p w:rsidR="009A51EC" w:rsidRPr="009A51EC" w:rsidRDefault="009A51EC" w:rsidP="009A51EC">
      <w:pPr>
        <w:numPr>
          <w:ilvl w:val="0"/>
          <w:numId w:val="6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Código de Comercio:</w:t>
      </w:r>
      <w:r>
        <w:rPr>
          <w:rFonts w:ascii="Arial" w:hAnsi="Arial" w:cs="Arial"/>
          <w:sz w:val="24"/>
          <w:szCs w:val="28"/>
          <w:lang w:val="es-CR"/>
        </w:rPr>
        <w:t xml:space="preserve"> </w:t>
      </w:r>
      <w:r w:rsidRPr="009A51EC">
        <w:rPr>
          <w:rFonts w:ascii="Arial" w:hAnsi="Arial" w:cs="Arial"/>
          <w:sz w:val="24"/>
          <w:szCs w:val="28"/>
          <w:lang w:val="es-ES"/>
        </w:rPr>
        <w:t>En los artículos (793-820). (Art. 677-684).</w:t>
      </w:r>
    </w:p>
    <w:p w:rsidR="009A51EC" w:rsidRPr="009A51EC" w:rsidRDefault="009A51EC" w:rsidP="009A51EC">
      <w:pPr>
        <w:numPr>
          <w:ilvl w:val="0"/>
          <w:numId w:val="7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>Código Tributario:</w:t>
      </w:r>
      <w:r>
        <w:rPr>
          <w:rFonts w:ascii="Arial" w:hAnsi="Arial" w:cs="Arial"/>
          <w:sz w:val="24"/>
          <w:szCs w:val="28"/>
          <w:lang w:val="es-CR"/>
        </w:rPr>
        <w:t xml:space="preserve"> </w:t>
      </w:r>
      <w:r w:rsidRPr="009A51EC">
        <w:rPr>
          <w:rFonts w:ascii="Arial" w:hAnsi="Arial" w:cs="Arial"/>
          <w:sz w:val="24"/>
          <w:szCs w:val="28"/>
          <w:lang w:val="es-ES"/>
        </w:rPr>
        <w:t>(art.159).</w:t>
      </w:r>
    </w:p>
    <w:p w:rsidR="009A51EC" w:rsidRPr="00AE6F99" w:rsidRDefault="009A51EC" w:rsidP="00B02F37">
      <w:pPr>
        <w:numPr>
          <w:ilvl w:val="0"/>
          <w:numId w:val="8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Ley de integración monetaria: </w:t>
      </w:r>
      <w:r>
        <w:rPr>
          <w:rFonts w:ascii="Arial" w:hAnsi="Arial" w:cs="Arial"/>
          <w:sz w:val="24"/>
          <w:szCs w:val="28"/>
          <w:lang w:val="es-CR"/>
        </w:rPr>
        <w:t xml:space="preserve"> </w:t>
      </w:r>
      <w:r w:rsidRPr="009A51EC">
        <w:rPr>
          <w:rFonts w:ascii="Arial" w:hAnsi="Arial" w:cs="Arial"/>
          <w:sz w:val="24"/>
          <w:szCs w:val="28"/>
          <w:lang w:val="es-ES"/>
        </w:rPr>
        <w:t>(art.1) (art.3) (art.5) (art.7) (art.9) (art.10)</w:t>
      </w:r>
    </w:p>
    <w:p w:rsidR="00B02F37" w:rsidRPr="00AE6F99" w:rsidRDefault="009A51EC" w:rsidP="009A51EC">
      <w:pPr>
        <w:rPr>
          <w:rFonts w:ascii="Arial" w:hAnsi="Arial" w:cs="Arial"/>
          <w:b/>
          <w:sz w:val="28"/>
          <w:szCs w:val="28"/>
          <w:lang w:val="es-ES"/>
        </w:rPr>
      </w:pPr>
      <w:r w:rsidRPr="00AE6F99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6pt;margin-top:17.95pt;width:228.65pt;height:163.15pt;z-index:251660288;mso-wrap-style:none;mso-position-horizontal-relative:text;mso-position-vertical-relative:text" fillcolor="white [3212]" strokecolor="white [3212]">
            <v:textbox style="mso-fit-shape-to-text:t">
              <w:txbxContent>
                <w:p w:rsidR="009A51EC" w:rsidRPr="009A51EC" w:rsidRDefault="009A51EC" w:rsidP="009A51EC">
                  <w:pPr>
                    <w:rPr>
                      <w:rFonts w:ascii="Arial" w:hAnsi="Arial" w:cs="Arial"/>
                      <w:b/>
                      <w:sz w:val="24"/>
                      <w:szCs w:val="28"/>
                    </w:rPr>
                  </w:pPr>
                  <w:r w:rsidRPr="009A51EC">
                    <w:rPr>
                      <w:rFonts w:ascii="Arial" w:hAnsi="Arial" w:cs="Arial"/>
                      <w:b/>
                      <w:sz w:val="24"/>
                      <w:szCs w:val="28"/>
                    </w:rPr>
                    <w:t>Su procedimiento consta:</w:t>
                  </w:r>
                </w:p>
                <w:p w:rsidR="009A51EC" w:rsidRPr="009A51EC" w:rsidRDefault="009A51EC" w:rsidP="009A51EC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8"/>
                      <w:lang w:val="es-CR"/>
                    </w:rPr>
                  </w:pPr>
                  <w:r w:rsidRPr="009A51EC">
                    <w:rPr>
                      <w:rFonts w:ascii="Arial" w:hAnsi="Arial" w:cs="Arial"/>
                      <w:sz w:val="24"/>
                      <w:szCs w:val="28"/>
                      <w:lang w:val="es-ES"/>
                    </w:rPr>
                    <w:t xml:space="preserve">Personal competente y confiable </w:t>
                  </w:r>
                </w:p>
                <w:p w:rsidR="009A51EC" w:rsidRPr="009A51EC" w:rsidRDefault="009A51EC" w:rsidP="009A51EC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8"/>
                      <w:lang w:val="es-CR"/>
                    </w:rPr>
                  </w:pPr>
                  <w:r w:rsidRPr="009A51EC">
                    <w:rPr>
                      <w:rFonts w:ascii="Arial" w:hAnsi="Arial" w:cs="Arial"/>
                      <w:sz w:val="24"/>
                      <w:szCs w:val="28"/>
                      <w:lang w:val="es-ES"/>
                    </w:rPr>
                    <w:t xml:space="preserve">Asignación de responsabilidades </w:t>
                  </w:r>
                </w:p>
                <w:p w:rsidR="009A51EC" w:rsidRPr="009A51EC" w:rsidRDefault="009A51EC" w:rsidP="009A51EC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8"/>
                      <w:lang w:val="es-CR"/>
                    </w:rPr>
                  </w:pPr>
                  <w:r w:rsidRPr="009A51EC">
                    <w:rPr>
                      <w:rFonts w:ascii="Arial" w:hAnsi="Arial" w:cs="Arial"/>
                      <w:sz w:val="24"/>
                      <w:szCs w:val="28"/>
                      <w:lang w:val="es-ES"/>
                    </w:rPr>
                    <w:t xml:space="preserve">Separación de responsabilidades </w:t>
                  </w:r>
                </w:p>
                <w:p w:rsidR="009A51EC" w:rsidRPr="009A51EC" w:rsidRDefault="009A51EC" w:rsidP="009A51EC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8"/>
                      <w:lang w:val="es-CR"/>
                    </w:rPr>
                  </w:pPr>
                  <w:r w:rsidRPr="009A51EC">
                    <w:rPr>
                      <w:rFonts w:ascii="Arial" w:hAnsi="Arial" w:cs="Arial"/>
                      <w:sz w:val="24"/>
                      <w:szCs w:val="28"/>
                      <w:lang w:val="es-ES"/>
                    </w:rPr>
                    <w:t xml:space="preserve">Auditorias </w:t>
                  </w:r>
                </w:p>
                <w:p w:rsidR="009A51EC" w:rsidRPr="00426A76" w:rsidRDefault="009A51EC" w:rsidP="00426A76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4"/>
                      <w:szCs w:val="28"/>
                      <w:lang w:val="es-ES"/>
                    </w:rPr>
                  </w:pPr>
                  <w:r w:rsidRPr="009A51EC">
                    <w:rPr>
                      <w:rFonts w:ascii="Arial" w:hAnsi="Arial" w:cs="Arial"/>
                      <w:sz w:val="24"/>
                      <w:szCs w:val="28"/>
                      <w:lang w:val="es-ES"/>
                    </w:rPr>
                    <w:t xml:space="preserve">Documentos </w:t>
                  </w:r>
                </w:p>
              </w:txbxContent>
            </v:textbox>
            <w10:wrap type="square"/>
          </v:shape>
        </w:pict>
      </w:r>
      <w:r w:rsidRPr="00AE6F99">
        <w:rPr>
          <w:rFonts w:ascii="Arial" w:hAnsi="Arial" w:cs="Arial"/>
          <w:b/>
          <w:sz w:val="28"/>
          <w:szCs w:val="28"/>
          <w:lang w:val="es-ES"/>
        </w:rPr>
        <w:t xml:space="preserve">Control interno </w:t>
      </w:r>
    </w:p>
    <w:p w:rsidR="00B02F37" w:rsidRPr="009A51EC" w:rsidRDefault="00B02F37" w:rsidP="009A51EC">
      <w:pPr>
        <w:rPr>
          <w:rFonts w:ascii="Arial" w:hAnsi="Arial" w:cs="Arial"/>
          <w:b/>
          <w:sz w:val="24"/>
          <w:szCs w:val="28"/>
          <w:lang w:val="es-ES"/>
        </w:rPr>
      </w:pPr>
      <w:r w:rsidRPr="009A51EC">
        <w:rPr>
          <w:rFonts w:ascii="Arial" w:hAnsi="Arial" w:cs="Arial"/>
          <w:b/>
          <w:sz w:val="24"/>
          <w:szCs w:val="28"/>
          <w:lang w:val="es-ES"/>
        </w:rPr>
        <w:t>Su finalidad:</w:t>
      </w:r>
    </w:p>
    <w:p w:rsidR="00000000" w:rsidRPr="009A51EC" w:rsidRDefault="00AE6F99" w:rsidP="009A51EC">
      <w:pPr>
        <w:numPr>
          <w:ilvl w:val="0"/>
          <w:numId w:val="1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Salvaguardar los activos </w:t>
      </w:r>
    </w:p>
    <w:p w:rsidR="00000000" w:rsidRPr="009A51EC" w:rsidRDefault="00AE6F99" w:rsidP="009A51EC">
      <w:pPr>
        <w:numPr>
          <w:ilvl w:val="0"/>
          <w:numId w:val="1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Motivar a los empleados que sigan </w:t>
      </w:r>
    </w:p>
    <w:p w:rsidR="00000000" w:rsidRPr="009A51EC" w:rsidRDefault="00AE6F99" w:rsidP="009A51EC">
      <w:pPr>
        <w:numPr>
          <w:ilvl w:val="0"/>
          <w:numId w:val="1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las políticas de la compañía </w:t>
      </w:r>
    </w:p>
    <w:p w:rsidR="00000000" w:rsidRPr="009A51EC" w:rsidRDefault="00AE6F99" w:rsidP="009A51EC">
      <w:pPr>
        <w:numPr>
          <w:ilvl w:val="0"/>
          <w:numId w:val="1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Promover la eficiencia operativa </w:t>
      </w:r>
    </w:p>
    <w:p w:rsidR="00000000" w:rsidRPr="009A51EC" w:rsidRDefault="00AE6F99" w:rsidP="009A51EC">
      <w:pPr>
        <w:numPr>
          <w:ilvl w:val="0"/>
          <w:numId w:val="1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Asegurar registros contables </w:t>
      </w:r>
    </w:p>
    <w:p w:rsidR="00000000" w:rsidRPr="009A51EC" w:rsidRDefault="00AE6F99" w:rsidP="009A51EC">
      <w:pPr>
        <w:ind w:left="720"/>
        <w:rPr>
          <w:rFonts w:ascii="Arial" w:hAnsi="Arial" w:cs="Arial"/>
          <w:sz w:val="24"/>
          <w:szCs w:val="28"/>
          <w:lang w:val="es-CR"/>
        </w:rPr>
      </w:pPr>
    </w:p>
    <w:p w:rsidR="00AE6F99" w:rsidRPr="00AE6F99" w:rsidRDefault="009A51EC" w:rsidP="009A51EC">
      <w:pPr>
        <w:rPr>
          <w:rFonts w:ascii="Arial" w:hAnsi="Arial" w:cs="Arial"/>
          <w:b/>
          <w:sz w:val="28"/>
          <w:szCs w:val="28"/>
          <w:lang w:val="es-CR"/>
        </w:rPr>
      </w:pPr>
      <w:r w:rsidRPr="00AE6F99">
        <w:rPr>
          <w:rFonts w:ascii="Arial" w:hAnsi="Arial" w:cs="Arial"/>
          <w:b/>
          <w:sz w:val="28"/>
          <w:szCs w:val="28"/>
          <w:lang w:val="es-CR"/>
        </w:rPr>
        <w:t>C</w:t>
      </w:r>
      <w:r w:rsidR="00AE6F99" w:rsidRPr="00AE6F99">
        <w:rPr>
          <w:rFonts w:ascii="Arial" w:hAnsi="Arial" w:cs="Arial"/>
          <w:b/>
          <w:sz w:val="28"/>
          <w:szCs w:val="28"/>
          <w:lang w:val="es-CR"/>
        </w:rPr>
        <w:t>ontrol Interno en Efectivo:</w:t>
      </w:r>
    </w:p>
    <w:p w:rsidR="009A51EC" w:rsidRPr="009A51EC" w:rsidRDefault="009A51EC" w:rsidP="009A51EC">
      <w:p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CR"/>
        </w:rPr>
        <w:t>Lo constituye una serie de procedimientos bien establecidos con el propósito de monitorear todas las actividades de la empresa que puedan afectar el manejo de efectivo.</w:t>
      </w:r>
    </w:p>
    <w:p w:rsidR="00000000" w:rsidRPr="009A51EC" w:rsidRDefault="00AE6F99" w:rsidP="009A51EC">
      <w:pPr>
        <w:numPr>
          <w:ilvl w:val="0"/>
          <w:numId w:val="5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CR"/>
        </w:rPr>
        <w:t xml:space="preserve">Medidas de control interno para caja general </w:t>
      </w:r>
    </w:p>
    <w:p w:rsidR="00000000" w:rsidRPr="009A51EC" w:rsidRDefault="00AE6F99" w:rsidP="009A51EC">
      <w:pPr>
        <w:numPr>
          <w:ilvl w:val="0"/>
          <w:numId w:val="5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CR"/>
        </w:rPr>
        <w:t xml:space="preserve">Medidas de control interno para caja chica </w:t>
      </w:r>
    </w:p>
    <w:p w:rsidR="00000000" w:rsidRPr="00AE6F99" w:rsidRDefault="00AE6F99" w:rsidP="009A51EC">
      <w:pPr>
        <w:ind w:left="360"/>
        <w:rPr>
          <w:rFonts w:ascii="Arial" w:hAnsi="Arial" w:cs="Arial"/>
          <w:b/>
          <w:sz w:val="28"/>
          <w:szCs w:val="28"/>
          <w:lang w:val="es-CR"/>
        </w:rPr>
      </w:pPr>
      <w:r w:rsidRPr="00AE6F99">
        <w:rPr>
          <w:rFonts w:ascii="Arial" w:hAnsi="Arial" w:cs="Arial"/>
          <w:b/>
          <w:sz w:val="28"/>
          <w:szCs w:val="28"/>
          <w:lang w:val="es-ES"/>
        </w:rPr>
        <w:t xml:space="preserve">Conciliación bancaria </w:t>
      </w:r>
    </w:p>
    <w:p w:rsidR="00000000" w:rsidRPr="009A51EC" w:rsidRDefault="00AE6F99" w:rsidP="009A51EC">
      <w:pPr>
        <w:numPr>
          <w:ilvl w:val="0"/>
          <w:numId w:val="12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Registro de firmas </w:t>
      </w:r>
    </w:p>
    <w:p w:rsidR="00000000" w:rsidRPr="009A51EC" w:rsidRDefault="00AE6F99" w:rsidP="009A51EC">
      <w:pPr>
        <w:numPr>
          <w:ilvl w:val="0"/>
          <w:numId w:val="12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Comprobante de deposito </w:t>
      </w:r>
    </w:p>
    <w:p w:rsidR="00000000" w:rsidRPr="009A51EC" w:rsidRDefault="00AE6F99" w:rsidP="009A51EC">
      <w:pPr>
        <w:numPr>
          <w:ilvl w:val="0"/>
          <w:numId w:val="12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Cheques </w:t>
      </w:r>
    </w:p>
    <w:p w:rsidR="00000000" w:rsidRPr="009A51EC" w:rsidRDefault="00AE6F99" w:rsidP="009A51EC">
      <w:pPr>
        <w:numPr>
          <w:ilvl w:val="0"/>
          <w:numId w:val="12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Estado de cuentas bancarias </w:t>
      </w:r>
    </w:p>
    <w:p w:rsidR="009A51EC" w:rsidRPr="009A51EC" w:rsidRDefault="00AE6F99" w:rsidP="009A51EC">
      <w:pPr>
        <w:numPr>
          <w:ilvl w:val="0"/>
          <w:numId w:val="12"/>
        </w:numPr>
        <w:rPr>
          <w:rFonts w:ascii="Arial" w:hAnsi="Arial" w:cs="Arial"/>
          <w:sz w:val="24"/>
          <w:szCs w:val="28"/>
          <w:lang w:val="es-CR"/>
        </w:rPr>
      </w:pPr>
      <w:r w:rsidRPr="009A51EC">
        <w:rPr>
          <w:rFonts w:ascii="Arial" w:hAnsi="Arial" w:cs="Arial"/>
          <w:sz w:val="24"/>
          <w:szCs w:val="28"/>
          <w:lang w:val="es-ES"/>
        </w:rPr>
        <w:t xml:space="preserve">Conciliación bancaria </w:t>
      </w:r>
    </w:p>
    <w:sectPr w:rsidR="009A51EC" w:rsidRPr="009A51EC" w:rsidSect="009A51EC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1244C"/>
    <w:multiLevelType w:val="hybridMultilevel"/>
    <w:tmpl w:val="7F2E7CAA"/>
    <w:lvl w:ilvl="0" w:tplc="EAE85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B2A4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A0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70D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4CB9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CC3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1A6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B41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50B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F20BD0"/>
    <w:multiLevelType w:val="hybridMultilevel"/>
    <w:tmpl w:val="AA4471BA"/>
    <w:lvl w:ilvl="0" w:tplc="63588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AA32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2CA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707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56BA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683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767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96B1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4A5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BBB4783"/>
    <w:multiLevelType w:val="hybridMultilevel"/>
    <w:tmpl w:val="7FB6E158"/>
    <w:lvl w:ilvl="0" w:tplc="9C061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0EB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12C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2C92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EC6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9E2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A4C7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8E1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F8A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CAC21EF"/>
    <w:multiLevelType w:val="hybridMultilevel"/>
    <w:tmpl w:val="2012983E"/>
    <w:lvl w:ilvl="0" w:tplc="1B1C7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B0F4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84C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D29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FCD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3AB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87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4EF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084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A286E4F"/>
    <w:multiLevelType w:val="hybridMultilevel"/>
    <w:tmpl w:val="13146C9E"/>
    <w:lvl w:ilvl="0" w:tplc="41E66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906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005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76B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6812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D267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EA2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D69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42C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647AF"/>
    <w:multiLevelType w:val="hybridMultilevel"/>
    <w:tmpl w:val="94F04A5E"/>
    <w:lvl w:ilvl="0" w:tplc="8F787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693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605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08B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E2D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68A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4C2D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1A7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ECF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D6751C0"/>
    <w:multiLevelType w:val="hybridMultilevel"/>
    <w:tmpl w:val="04826F24"/>
    <w:lvl w:ilvl="0" w:tplc="3DC07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3C65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72A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08E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84F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F4E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6C5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1A8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A45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C6629EB"/>
    <w:multiLevelType w:val="hybridMultilevel"/>
    <w:tmpl w:val="8DC0771C"/>
    <w:lvl w:ilvl="0" w:tplc="D9BA3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349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16BA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C06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5C6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2CF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649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820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605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FFA02C9"/>
    <w:multiLevelType w:val="hybridMultilevel"/>
    <w:tmpl w:val="1CA0683A"/>
    <w:lvl w:ilvl="0" w:tplc="D4183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44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FA5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4D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8A7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1E4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A24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8A1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42B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4D40943"/>
    <w:multiLevelType w:val="hybridMultilevel"/>
    <w:tmpl w:val="0AE699E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81661F"/>
    <w:multiLevelType w:val="hybridMultilevel"/>
    <w:tmpl w:val="E6448598"/>
    <w:lvl w:ilvl="0" w:tplc="A4889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BC8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EE6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ACF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5A9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A65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8A71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4EFB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16D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6E64AC2"/>
    <w:multiLevelType w:val="hybridMultilevel"/>
    <w:tmpl w:val="8A044730"/>
    <w:lvl w:ilvl="0" w:tplc="4C34F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EE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400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7C0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463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7C9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62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36CC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D8F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A992C01"/>
    <w:multiLevelType w:val="hybridMultilevel"/>
    <w:tmpl w:val="C5AAAD1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02F37"/>
    <w:rsid w:val="009A51EC"/>
    <w:rsid w:val="00AE6F99"/>
    <w:rsid w:val="00B02F37"/>
    <w:rsid w:val="00C30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F37"/>
    <w:rPr>
      <w:lang w:val="es-SV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2F37"/>
    <w:rPr>
      <w:rFonts w:ascii="Tahoma" w:hAnsi="Tahoma" w:cs="Tahoma"/>
      <w:sz w:val="16"/>
      <w:szCs w:val="16"/>
      <w:lang w:val="es-SV"/>
    </w:rPr>
  </w:style>
  <w:style w:type="character" w:styleId="Hipervnculo">
    <w:name w:val="Hyperlink"/>
    <w:basedOn w:val="Fuentedeprrafopredeter"/>
    <w:uiPriority w:val="99"/>
    <w:unhideWhenUsed/>
    <w:rsid w:val="00B02F3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5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0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2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7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6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4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29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6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3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0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6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8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330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uReloaded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 V2</dc:creator>
  <cp:keywords/>
  <dc:description/>
  <cp:lastModifiedBy>Illusion V2</cp:lastModifiedBy>
  <cp:revision>1</cp:revision>
  <cp:lastPrinted>2014-08-24T09:48:00Z</cp:lastPrinted>
  <dcterms:created xsi:type="dcterms:W3CDTF">2014-08-24T09:23:00Z</dcterms:created>
  <dcterms:modified xsi:type="dcterms:W3CDTF">2014-08-24T09:53:00Z</dcterms:modified>
</cp:coreProperties>
</file>