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682"/>
      </w:tblGrid>
      <w:tr w:rsidR="001D60FD" w:rsidRPr="001D60FD" w:rsidTr="001D60FD">
        <w:trPr>
          <w:tblCellSpacing w:w="22" w:type="dxa"/>
        </w:trPr>
        <w:tc>
          <w:tcPr>
            <w:tcW w:w="0" w:type="auto"/>
            <w:vAlign w:val="center"/>
            <w:hideMark/>
          </w:tcPr>
          <w:p w:rsidR="001D60FD" w:rsidRPr="001D60FD" w:rsidRDefault="001D60FD" w:rsidP="001D60FD">
            <w:pPr>
              <w:spacing w:after="0" w:line="240" w:lineRule="auto"/>
              <w:rPr>
                <w:rFonts w:ascii="Verdana" w:eastAsia="Times New Roman" w:hAnsi="Verdana" w:cs="Times New Roman"/>
                <w:color w:val="7F7F7F" w:themeColor="text1" w:themeTint="80"/>
                <w:sz w:val="20"/>
                <w:szCs w:val="20"/>
                <w:lang w:eastAsia="es-ES"/>
              </w:rPr>
            </w:pPr>
            <w:r w:rsidRPr="001D60FD">
              <w:rPr>
                <w:rFonts w:ascii="Verdana" w:eastAsia="Times New Roman" w:hAnsi="Verdana" w:cs="Times New Roman"/>
                <w:b/>
                <w:bCs/>
                <w:color w:val="7F7F7F" w:themeColor="text1" w:themeTint="80"/>
                <w:sz w:val="20"/>
                <w:szCs w:val="20"/>
                <w:lang w:eastAsia="es-ES"/>
              </w:rPr>
              <w:t>Las Acciones Preferentes</w:t>
            </w:r>
          </w:p>
        </w:tc>
      </w:tr>
      <w:tr w:rsidR="001D60FD" w:rsidRPr="001D60FD" w:rsidTr="001D60FD">
        <w:trPr>
          <w:tblCellSpacing w:w="22" w:type="dxa"/>
        </w:trPr>
        <w:tc>
          <w:tcPr>
            <w:tcW w:w="0" w:type="auto"/>
            <w:vAlign w:val="center"/>
            <w:hideMark/>
          </w:tcPr>
          <w:p w:rsidR="001D60FD" w:rsidRPr="001D60FD" w:rsidRDefault="001D60FD" w:rsidP="001D60FD">
            <w:pPr>
              <w:spacing w:before="100" w:beforeAutospacing="1" w:after="100" w:afterAutospacing="1" w:line="360" w:lineRule="auto"/>
              <w:jc w:val="both"/>
              <w:rPr>
                <w:rFonts w:ascii="Verdana" w:eastAsia="Times New Roman" w:hAnsi="Verdana" w:cs="Times New Roman"/>
                <w:color w:val="7F7F7F" w:themeColor="text1" w:themeTint="80"/>
                <w:sz w:val="20"/>
                <w:szCs w:val="20"/>
                <w:lang w:eastAsia="es-ES"/>
              </w:rPr>
            </w:pPr>
            <w:r w:rsidRPr="001D60FD">
              <w:rPr>
                <w:rFonts w:ascii="Verdana" w:eastAsia="Times New Roman" w:hAnsi="Verdana" w:cs="Times New Roman"/>
                <w:color w:val="7F7F7F" w:themeColor="text1" w:themeTint="80"/>
                <w:sz w:val="20"/>
                <w:szCs w:val="20"/>
                <w:lang w:eastAsia="es-ES"/>
              </w:rPr>
              <w:t>Estas son un tipo de acciones que confieren derechos especiales a sus propietarios, específicamente en que tienen prioridad en el reparto de dividendos sobre los accionistas comunes y en el caso de la liquidación de la sociedad. Normalmente, el dividendo que se les va a pagar se fija al momento de la emisión, pudiendo ser una cantidad de dinero fija o un porcentaje fijo de las utilidades, y si una sociedad no puede pagarlos en un determinado año, entonces se acumula para ser pagados cuando la sociedad tenga las utilidades suficientes. A cambio de la condición preferencial anterior, sus propietarios no poseen derecho de voto en las Juntas de Accionistas, excepto cuando no se hayan repartido sus dividendos. Además, estas acciones a diferencia de las acciones comunes, pueden contar con un plazo de vencimiento.</w:t>
            </w:r>
          </w:p>
        </w:tc>
      </w:tr>
    </w:tbl>
    <w:p w:rsidR="00CA653E" w:rsidRPr="001D60FD" w:rsidRDefault="00CA653E">
      <w:pPr>
        <w:rPr>
          <w:sz w:val="20"/>
          <w:szCs w:val="20"/>
        </w:rPr>
      </w:pPr>
    </w:p>
    <w:sectPr w:rsidR="00CA653E" w:rsidRPr="001D60FD" w:rsidSect="00CA65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D60FD"/>
    <w:rsid w:val="001D60FD"/>
    <w:rsid w:val="00CA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5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Elizondo</dc:creator>
  <cp:lastModifiedBy>Elizondo</cp:lastModifiedBy>
  <cp:revision>2</cp:revision>
  <dcterms:created xsi:type="dcterms:W3CDTF">2012-10-20T20:43:00Z</dcterms:created>
  <dcterms:modified xsi:type="dcterms:W3CDTF">2012-10-20T20:46:00Z</dcterms:modified>
</cp:coreProperties>
</file>