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72" w:rsidRDefault="005D6472" w:rsidP="005D6472">
      <w:pPr>
        <w:shd w:val="clear" w:color="auto" w:fill="FFFFFF"/>
        <w:spacing w:after="240" w:line="300" w:lineRule="atLeast"/>
        <w:jc w:val="both"/>
        <w:rPr>
          <w:rFonts w:ascii="Arial" w:eastAsia="Times New Roman" w:hAnsi="Arial" w:cs="Arial"/>
          <w:b/>
          <w:bCs/>
          <w:color w:val="333333"/>
          <w:sz w:val="24"/>
          <w:szCs w:val="24"/>
          <w:lang w:eastAsia="es-ES_tradnl"/>
        </w:rPr>
      </w:pPr>
      <w:r>
        <w:rPr>
          <w:rFonts w:ascii="Arial" w:eastAsia="Times New Roman" w:hAnsi="Arial" w:cs="Arial"/>
          <w:b/>
          <w:bCs/>
          <w:color w:val="333333"/>
          <w:sz w:val="24"/>
          <w:szCs w:val="24"/>
          <w:lang w:eastAsia="es-ES_tradnl"/>
        </w:rPr>
        <w:t>La especulación financiera</w:t>
      </w:r>
      <w:bookmarkStart w:id="0" w:name="_GoBack"/>
      <w:bookmarkEnd w:id="0"/>
    </w:p>
    <w:p w:rsidR="005D6472" w:rsidRDefault="005D6472" w:rsidP="005D6472">
      <w:pPr>
        <w:shd w:val="clear" w:color="auto" w:fill="FFFFFF"/>
        <w:spacing w:after="240" w:line="300" w:lineRule="atLeast"/>
        <w:jc w:val="both"/>
        <w:rPr>
          <w:rFonts w:ascii="Arial" w:eastAsia="Times New Roman" w:hAnsi="Arial" w:cs="Arial"/>
          <w:color w:val="333333"/>
          <w:sz w:val="24"/>
          <w:szCs w:val="24"/>
          <w:lang w:eastAsia="es-ES_tradnl"/>
        </w:rPr>
      </w:pPr>
      <w:r>
        <w:rPr>
          <w:noProof/>
          <w:lang w:eastAsia="es-ES_tradnl"/>
        </w:rPr>
        <w:drawing>
          <wp:anchor distT="0" distB="0" distL="114300" distR="114300" simplePos="0" relativeHeight="251658240" behindDoc="1" locked="0" layoutInCell="1" allowOverlap="1">
            <wp:simplePos x="0" y="0"/>
            <wp:positionH relativeFrom="column">
              <wp:posOffset>-3810</wp:posOffset>
            </wp:positionH>
            <wp:positionV relativeFrom="paragraph">
              <wp:posOffset>119380</wp:posOffset>
            </wp:positionV>
            <wp:extent cx="2686050" cy="4067175"/>
            <wp:effectExtent l="0" t="0" r="0" b="9525"/>
            <wp:wrapTight wrapText="bothSides">
              <wp:wrapPolygon edited="0">
                <wp:start x="0" y="0"/>
                <wp:lineTo x="0" y="21549"/>
                <wp:lineTo x="21447" y="21549"/>
                <wp:lineTo x="21447" y="0"/>
                <wp:lineTo x="0" y="0"/>
              </wp:wrapPolygon>
            </wp:wrapTight>
            <wp:docPr id="1" name="Imagen 1" descr="http://3.bp.blogspot.com/_kJFm1PB-608/S7jMx1Hl4GI/AAAAAAAAChc/c8SNkrW9M_A/s1600/especulacion+financie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kJFm1PB-608/S7jMx1Hl4GI/AAAAAAAAChc/c8SNkrW9M_A/s1600/especulacion+financier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6050" cy="4067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6472">
        <w:rPr>
          <w:rFonts w:ascii="Arial" w:eastAsia="Times New Roman" w:hAnsi="Arial" w:cs="Arial"/>
          <w:b/>
          <w:bCs/>
          <w:color w:val="333333"/>
          <w:sz w:val="24"/>
          <w:szCs w:val="24"/>
          <w:lang w:eastAsia="es-ES_tradnl"/>
        </w:rPr>
        <w:t>La especulación</w:t>
      </w:r>
      <w:r>
        <w:rPr>
          <w:rFonts w:ascii="Arial" w:eastAsia="Times New Roman" w:hAnsi="Arial" w:cs="Arial"/>
          <w:b/>
          <w:bCs/>
          <w:color w:val="333333"/>
          <w:sz w:val="24"/>
          <w:szCs w:val="24"/>
          <w:lang w:eastAsia="es-ES_tradnl"/>
        </w:rPr>
        <w:t xml:space="preserve"> financiera</w:t>
      </w:r>
      <w:r w:rsidRPr="005D6472">
        <w:rPr>
          <w:rFonts w:ascii="Arial" w:eastAsia="Times New Roman" w:hAnsi="Arial" w:cs="Arial"/>
          <w:b/>
          <w:bCs/>
          <w:color w:val="333333"/>
          <w:sz w:val="24"/>
          <w:szCs w:val="24"/>
          <w:lang w:eastAsia="es-ES_tradnl"/>
        </w:rPr>
        <w:t> </w:t>
      </w:r>
      <w:r w:rsidRPr="005D6472">
        <w:rPr>
          <w:rFonts w:ascii="Arial" w:eastAsia="Times New Roman" w:hAnsi="Arial" w:cs="Arial"/>
          <w:color w:val="333333"/>
          <w:sz w:val="24"/>
          <w:szCs w:val="24"/>
          <w:lang w:eastAsia="es-ES_tradnl"/>
        </w:rPr>
        <w:t>se define como el conjunto de operaciones comerciales o financieras destinadas a</w:t>
      </w:r>
      <w:r>
        <w:rPr>
          <w:rFonts w:ascii="Arial" w:eastAsia="Times New Roman" w:hAnsi="Arial" w:cs="Arial"/>
          <w:color w:val="333333"/>
          <w:sz w:val="24"/>
          <w:szCs w:val="24"/>
          <w:lang w:eastAsia="es-ES_tradnl"/>
        </w:rPr>
        <w:t xml:space="preserve"> </w:t>
      </w:r>
      <w:r w:rsidRPr="005D6472">
        <w:rPr>
          <w:rFonts w:ascii="Arial" w:eastAsia="Times New Roman" w:hAnsi="Arial" w:cs="Arial"/>
          <w:b/>
          <w:bCs/>
          <w:color w:val="333333"/>
          <w:sz w:val="24"/>
          <w:szCs w:val="24"/>
          <w:lang w:eastAsia="es-ES_tradnl"/>
        </w:rPr>
        <w:t>obtener un beneficio económico, basándonos exclusivamente en las variaciones de precios en el tiempo</w:t>
      </w:r>
      <w:r w:rsidRPr="005D6472">
        <w:rPr>
          <w:rFonts w:ascii="Arial" w:eastAsia="Times New Roman" w:hAnsi="Arial" w:cs="Arial"/>
          <w:color w:val="333333"/>
          <w:sz w:val="24"/>
          <w:szCs w:val="24"/>
          <w:lang w:eastAsia="es-ES_tradnl"/>
        </w:rPr>
        <w:t>. Esta definición incluiría dentro de la especulación a cualquier inversión, ya sea realizada en activos materiales, inmateriales o activos financieros, pero se acuerda definir como especulación a las inversiones que se realizan sin tener ningún tipo de control sobre la gestión de los activos en los que se realiza la inversión.</w:t>
      </w:r>
      <w:r w:rsidRPr="005D6472">
        <w:rPr>
          <w:rFonts w:ascii="Arial" w:eastAsia="Times New Roman" w:hAnsi="Arial" w:cs="Arial"/>
          <w:color w:val="333333"/>
          <w:sz w:val="24"/>
          <w:szCs w:val="24"/>
          <w:lang w:eastAsia="es-ES_tradnl"/>
        </w:rPr>
        <w:br/>
      </w:r>
      <w:r w:rsidRPr="005D6472">
        <w:rPr>
          <w:rFonts w:ascii="Arial" w:eastAsia="Times New Roman" w:hAnsi="Arial" w:cs="Arial"/>
          <w:color w:val="333333"/>
          <w:sz w:val="24"/>
          <w:szCs w:val="24"/>
          <w:lang w:eastAsia="es-ES_tradnl"/>
        </w:rPr>
        <w:br/>
        <w:t>A nivel financiero, una acción especulativa se entiende como la inversión que se realiza en activos que no garantiza la seguridad de retorno del activo adquirido ni tampoco asegura el beneficio esperado por la inversión realizada. En esta línea, debemos tener presente que </w:t>
      </w:r>
      <w:r w:rsidRPr="005D6472">
        <w:rPr>
          <w:rFonts w:ascii="Arial" w:eastAsia="Times New Roman" w:hAnsi="Arial" w:cs="Arial"/>
          <w:b/>
          <w:bCs/>
          <w:color w:val="333333"/>
          <w:sz w:val="24"/>
          <w:szCs w:val="24"/>
          <w:lang w:eastAsia="es-ES_tradnl"/>
        </w:rPr>
        <w:t>ganar o perder es realmente sencillo</w:t>
      </w:r>
      <w:r w:rsidRPr="005D6472">
        <w:rPr>
          <w:rFonts w:ascii="Arial" w:eastAsia="Times New Roman" w:hAnsi="Arial" w:cs="Arial"/>
          <w:color w:val="333333"/>
          <w:sz w:val="24"/>
          <w:szCs w:val="24"/>
          <w:lang w:eastAsia="es-ES_tradnl"/>
        </w:rPr>
        <w:t>, dado que un movimiento especulativo genera tanto beneficios como pérdidas dentro del movimiento de capitales. Por tanto, los movimientos especulativos no presentan siempre rentabilidades positivas, tal y como se quiere hacer ver a nivel coloquial desde muchos frentes no especializados en economía.</w:t>
      </w:r>
      <w:r>
        <w:rPr>
          <w:rFonts w:ascii="Arial" w:eastAsia="Times New Roman" w:hAnsi="Arial" w:cs="Arial"/>
          <w:color w:val="333333"/>
          <w:sz w:val="24"/>
          <w:szCs w:val="24"/>
          <w:lang w:eastAsia="es-ES_tradnl"/>
        </w:rPr>
        <w:t xml:space="preserve">     </w:t>
      </w:r>
    </w:p>
    <w:p w:rsidR="00DB3CB7" w:rsidRPr="005D6472" w:rsidRDefault="005D6472" w:rsidP="005D6472">
      <w:pPr>
        <w:shd w:val="clear" w:color="auto" w:fill="FFFFFF"/>
        <w:spacing w:after="240" w:line="300" w:lineRule="atLeast"/>
        <w:jc w:val="both"/>
        <w:rPr>
          <w:rFonts w:ascii="Arial" w:eastAsia="Times New Roman" w:hAnsi="Arial" w:cs="Arial"/>
          <w:color w:val="333333"/>
          <w:sz w:val="24"/>
          <w:szCs w:val="24"/>
          <w:lang w:eastAsia="es-ES_tradnl"/>
        </w:rPr>
      </w:pPr>
      <w:r w:rsidRPr="005D6472">
        <w:rPr>
          <w:rFonts w:ascii="Arial" w:eastAsia="Times New Roman" w:hAnsi="Arial" w:cs="Arial"/>
          <w:color w:val="333333"/>
          <w:sz w:val="24"/>
          <w:szCs w:val="24"/>
          <w:lang w:eastAsia="es-ES_tradnl"/>
        </w:rPr>
        <w:br/>
      </w:r>
      <w:r w:rsidRPr="005D6472">
        <w:rPr>
          <w:rFonts w:ascii="Arial" w:eastAsia="Times New Roman" w:hAnsi="Arial" w:cs="Arial"/>
          <w:color w:val="333333"/>
          <w:sz w:val="24"/>
          <w:szCs w:val="24"/>
          <w:shd w:val="clear" w:color="auto" w:fill="FFFFFF"/>
          <w:lang w:eastAsia="es-ES_tradnl"/>
        </w:rPr>
        <w:t>Actualmente, nos encontramos en una tesitura económica que señala directamente a los especuladores como los causantes de los grandes males de los mercados financieros y las perversas consecuencias que tienen sobre el empleo y el crecimiento económico. Pero dentro de cualquier configuración económica, es necesario que alguien asuma los riesgos inherentes a las operaciones económicas.</w:t>
      </w:r>
    </w:p>
    <w:sectPr w:rsidR="00DB3CB7" w:rsidRPr="005D647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CB9" w:rsidRDefault="00C92CB9" w:rsidP="005D6472">
      <w:pPr>
        <w:spacing w:after="0" w:line="240" w:lineRule="auto"/>
      </w:pPr>
      <w:r>
        <w:separator/>
      </w:r>
    </w:p>
  </w:endnote>
  <w:endnote w:type="continuationSeparator" w:id="0">
    <w:p w:rsidR="00C92CB9" w:rsidRDefault="00C92CB9" w:rsidP="005D6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CB9" w:rsidRDefault="00C92CB9" w:rsidP="005D6472">
      <w:pPr>
        <w:spacing w:after="0" w:line="240" w:lineRule="auto"/>
      </w:pPr>
      <w:r>
        <w:separator/>
      </w:r>
    </w:p>
  </w:footnote>
  <w:footnote w:type="continuationSeparator" w:id="0">
    <w:p w:rsidR="00C92CB9" w:rsidRDefault="00C92CB9" w:rsidP="005D64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472"/>
    <w:rsid w:val="00111B06"/>
    <w:rsid w:val="005D6472"/>
    <w:rsid w:val="00695453"/>
    <w:rsid w:val="00C92CB9"/>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5D6472"/>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D6472"/>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5D647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Textoennegrita">
    <w:name w:val="Strong"/>
    <w:basedOn w:val="Fuentedeprrafopredeter"/>
    <w:uiPriority w:val="22"/>
    <w:qFormat/>
    <w:rsid w:val="005D6472"/>
    <w:rPr>
      <w:b/>
      <w:bCs/>
    </w:rPr>
  </w:style>
  <w:style w:type="character" w:customStyle="1" w:styleId="apple-converted-space">
    <w:name w:val="apple-converted-space"/>
    <w:basedOn w:val="Fuentedeprrafopredeter"/>
    <w:rsid w:val="005D6472"/>
  </w:style>
  <w:style w:type="paragraph" w:styleId="Textodeglobo">
    <w:name w:val="Balloon Text"/>
    <w:basedOn w:val="Normal"/>
    <w:link w:val="TextodegloboCar"/>
    <w:uiPriority w:val="99"/>
    <w:semiHidden/>
    <w:unhideWhenUsed/>
    <w:rsid w:val="005D64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6472"/>
    <w:rPr>
      <w:rFonts w:ascii="Tahoma" w:hAnsi="Tahoma" w:cs="Tahoma"/>
      <w:sz w:val="16"/>
      <w:szCs w:val="16"/>
    </w:rPr>
  </w:style>
  <w:style w:type="paragraph" w:styleId="Encabezado">
    <w:name w:val="header"/>
    <w:basedOn w:val="Normal"/>
    <w:link w:val="EncabezadoCar"/>
    <w:uiPriority w:val="99"/>
    <w:unhideWhenUsed/>
    <w:rsid w:val="005D64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D6472"/>
  </w:style>
  <w:style w:type="paragraph" w:styleId="Piedepgina">
    <w:name w:val="footer"/>
    <w:basedOn w:val="Normal"/>
    <w:link w:val="PiedepginaCar"/>
    <w:uiPriority w:val="99"/>
    <w:unhideWhenUsed/>
    <w:rsid w:val="005D64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D64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5D6472"/>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D6472"/>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5D6472"/>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styleId="Textoennegrita">
    <w:name w:val="Strong"/>
    <w:basedOn w:val="Fuentedeprrafopredeter"/>
    <w:uiPriority w:val="22"/>
    <w:qFormat/>
    <w:rsid w:val="005D6472"/>
    <w:rPr>
      <w:b/>
      <w:bCs/>
    </w:rPr>
  </w:style>
  <w:style w:type="character" w:customStyle="1" w:styleId="apple-converted-space">
    <w:name w:val="apple-converted-space"/>
    <w:basedOn w:val="Fuentedeprrafopredeter"/>
    <w:rsid w:val="005D6472"/>
  </w:style>
  <w:style w:type="paragraph" w:styleId="Textodeglobo">
    <w:name w:val="Balloon Text"/>
    <w:basedOn w:val="Normal"/>
    <w:link w:val="TextodegloboCar"/>
    <w:uiPriority w:val="99"/>
    <w:semiHidden/>
    <w:unhideWhenUsed/>
    <w:rsid w:val="005D64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6472"/>
    <w:rPr>
      <w:rFonts w:ascii="Tahoma" w:hAnsi="Tahoma" w:cs="Tahoma"/>
      <w:sz w:val="16"/>
      <w:szCs w:val="16"/>
    </w:rPr>
  </w:style>
  <w:style w:type="paragraph" w:styleId="Encabezado">
    <w:name w:val="header"/>
    <w:basedOn w:val="Normal"/>
    <w:link w:val="EncabezadoCar"/>
    <w:uiPriority w:val="99"/>
    <w:unhideWhenUsed/>
    <w:rsid w:val="005D64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D6472"/>
  </w:style>
  <w:style w:type="paragraph" w:styleId="Piedepgina">
    <w:name w:val="footer"/>
    <w:basedOn w:val="Normal"/>
    <w:link w:val="PiedepginaCar"/>
    <w:uiPriority w:val="99"/>
    <w:unhideWhenUsed/>
    <w:rsid w:val="005D64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D64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353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241</Words>
  <Characters>1328</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2012-11-10T15:01:00Z</dcterms:created>
  <dcterms:modified xsi:type="dcterms:W3CDTF">2012-11-10T15:05:00Z</dcterms:modified>
</cp:coreProperties>
</file>