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81" w:rsidRDefault="00DE0734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96.6pt;margin-top:-5.55pt;width:21.5pt;height:26.25pt;flip:x y;z-index:251698176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72" type="#_x0000_t32" style="position:absolute;margin-left:250.15pt;margin-top:81.4pt;width:33pt;height:47.3pt;z-index:25169715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ect id="_x0000_s1070" style="position:absolute;margin-left:139.9pt;margin-top:19.2pt;width:151.6pt;height:86.25pt;z-index:251695104" strokecolor="white [3212]">
            <v:textbox>
              <w:txbxContent>
                <w:p w:rsidR="00B406A2" w:rsidRPr="00B406A2" w:rsidRDefault="00B406A2" w:rsidP="00B406A2">
                  <w:pPr>
                    <w:rPr>
                      <w:b w:val="0"/>
                    </w:rPr>
                  </w:pPr>
                  <w:r w:rsidRPr="00B406A2">
                    <w:rPr>
                      <w:b w:val="0"/>
                    </w:rPr>
                    <w:t>Debe incluir un resumen de las políticas contables significativas y otras informaciones explicativas en las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oundrect id="_x0000_s1071" style="position:absolute;margin-left:4.9pt;margin-top:-55.05pt;width:223.5pt;height:38.95pt;z-index:251696128" arcsize="10923f" fillcolor="white [3201]" strokecolor="#c0504d [3205]" strokeweight="5pt">
            <v:stroke linestyle="thickThin"/>
            <v:shadow color="#868686"/>
            <v:textbox>
              <w:txbxContent>
                <w:p w:rsidR="00B406A2" w:rsidRPr="003C70F8" w:rsidRDefault="00B406A2">
                  <w:pPr>
                    <w:rPr>
                      <w:sz w:val="20"/>
                      <w:szCs w:val="20"/>
                    </w:rPr>
                  </w:pPr>
                  <w:r w:rsidRPr="003C70F8">
                    <w:rPr>
                      <w:sz w:val="20"/>
                      <w:szCs w:val="20"/>
                    </w:rPr>
                    <w:t>NOTAS A LOS ESTADOS FINANCIEROS</w:t>
                  </w:r>
                </w:p>
                <w:p w:rsidR="00B406A2" w:rsidRPr="003C70F8" w:rsidRDefault="00B406A2">
                  <w:pPr>
                    <w:rPr>
                      <w:sz w:val="20"/>
                      <w:szCs w:val="20"/>
                    </w:rPr>
                  </w:pPr>
                  <w:r w:rsidRPr="003C70F8">
                    <w:rPr>
                      <w:sz w:val="20"/>
                      <w:szCs w:val="20"/>
                    </w:rPr>
                    <w:t>PARRAFO 3.17 E)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ect id="_x0000_s1064" style="position:absolute;margin-left:-31.6pt;margin-top:105.45pt;width:96.35pt;height:37.65pt;z-index:251688960" fillcolor="white [3201]" strokecolor="#f79646 [3209]" strokeweight="2.5pt">
            <v:shadow color="#868686"/>
            <v:textbox>
              <w:txbxContent>
                <w:p w:rsidR="00757AC6" w:rsidRDefault="00757AC6">
                  <w:pPr>
                    <w:rPr>
                      <w:sz w:val="20"/>
                      <w:szCs w:val="20"/>
                    </w:rPr>
                  </w:pPr>
                  <w:r w:rsidRPr="00757AC6">
                    <w:rPr>
                      <w:sz w:val="20"/>
                      <w:szCs w:val="20"/>
                    </w:rPr>
                    <w:t>(*) Identificados</w:t>
                  </w:r>
                </w:p>
                <w:p w:rsidR="00B406A2" w:rsidRPr="00757AC6" w:rsidRDefault="00B406A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PARRAFO 3.23</w:t>
                  </w:r>
                </w:p>
              </w:txbxContent>
            </v:textbox>
          </v:rect>
        </w:pict>
      </w:r>
      <w:r w:rsidRPr="00DE0734">
        <w:rPr>
          <w:noProof/>
          <w:color w:val="1F497D" w:themeColor="text2"/>
          <w:lang w:eastAsia="es-ES"/>
        </w:rPr>
        <w:pict>
          <v:shape id="_x0000_s1069" type="#_x0000_t32" style="position:absolute;margin-left:228.4pt;margin-top:222.45pt;width:39.25pt;height:53.25pt;flip:y;z-index:251694080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68" type="#_x0000_t32" style="position:absolute;margin-left:189.4pt;margin-top:297.45pt;width:28.7pt;height:43.9pt;flip:y;z-index:251693056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shape id="_x0000_s1067" type="#_x0000_t32" style="position:absolute;margin-left:181.6pt;margin-top:130.2pt;width:63.65pt;height:12.9pt;z-index:251692032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66" type="#_x0000_t32" style="position:absolute;margin-left:70.9pt;margin-top:117.45pt;width:55.1pt;height:6.75pt;z-index:251691008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ect id="_x0000_s1065" style="position:absolute;margin-left:119.85pt;margin-top:117.45pt;width:69.55pt;height:29.4pt;z-index:251689984" strokecolor="white [3212]">
            <v:textbox>
              <w:txbxContent>
                <w:p w:rsidR="00757AC6" w:rsidRPr="00757AC6" w:rsidRDefault="00757AC6">
                  <w:pPr>
                    <w:rPr>
                      <w:b w:val="0"/>
                      <w:sz w:val="20"/>
                      <w:szCs w:val="20"/>
                    </w:rPr>
                  </w:pPr>
                  <w:r w:rsidRPr="00757AC6">
                    <w:rPr>
                      <w:b w:val="0"/>
                      <w:sz w:val="20"/>
                      <w:szCs w:val="20"/>
                    </w:rPr>
                    <w:t>Claramente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59" style="position:absolute;margin-left:92.75pt;margin-top:194.7pt;width:110.9pt;height:54pt;z-index:251685888" strokecolor="white [3212]">
            <v:textbox>
              <w:txbxContent>
                <w:p w:rsidR="00680D49" w:rsidRPr="00680D49" w:rsidRDefault="00680D49">
                  <w:pPr>
                    <w:rPr>
                      <w:b w:val="0"/>
                      <w:sz w:val="20"/>
                      <w:szCs w:val="20"/>
                    </w:rPr>
                  </w:pPr>
                  <w:r w:rsidRPr="00680D49">
                    <w:rPr>
                      <w:b w:val="0"/>
                      <w:sz w:val="20"/>
                      <w:szCs w:val="20"/>
                    </w:rPr>
                    <w:t>Del periodo sobre el que se informa debe incluirse un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63" type="#_x0000_t32" style="position:absolute;margin-left:83.4pt;margin-top:236.7pt;width:36.45pt;height:27.95pt;flip:x;z-index:251687936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60" type="#_x0000_t32" style="position:absolute;margin-left:189.4pt;margin-top:181.45pt;width:39pt;height:22.25pt;flip:x;z-index:25168691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oundrect id="_x0000_s1058" style="position:absolute;margin-left:-54pt;margin-top:275.7pt;width:150.9pt;height:49.75pt;z-index:251684864" arcsize="10923f" fillcolor="white [3201]" strokecolor="#9bbb59 [3206]" strokeweight="5pt">
            <v:stroke linestyle="thickThin"/>
            <v:shadow color="#868686"/>
            <v:textbox style="mso-next-textbox:#_x0000_s1058">
              <w:txbxContent>
                <w:p w:rsidR="00332C6A" w:rsidRPr="00332C6A" w:rsidRDefault="00680D4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ESTADO DE FLU</w:t>
                  </w:r>
                  <w:r w:rsidR="00332C6A" w:rsidRPr="00332C6A">
                    <w:rPr>
                      <w:sz w:val="20"/>
                      <w:szCs w:val="20"/>
                    </w:rPr>
                    <w:t>JOS DE EFECTIVO</w:t>
                  </w:r>
                </w:p>
                <w:p w:rsidR="00332C6A" w:rsidRPr="00332C6A" w:rsidRDefault="00332C6A">
                  <w:pPr>
                    <w:rPr>
                      <w:sz w:val="20"/>
                      <w:szCs w:val="20"/>
                    </w:rPr>
                  </w:pPr>
                  <w:r w:rsidRPr="00332C6A">
                    <w:rPr>
                      <w:sz w:val="20"/>
                      <w:szCs w:val="20"/>
                    </w:rPr>
                    <w:t>PARRAFO 3.17 D)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ect id="_x0000_s1051" style="position:absolute;margin-left:139.9pt;margin-top:352.2pt;width:110.25pt;height:39.25pt;z-index:251678720" fillcolor="white [3201]" strokecolor="#9bbb59 [3206]" strokeweight="5pt">
            <v:stroke linestyle="thickThin"/>
            <v:shadow color="#868686"/>
            <v:textbox>
              <w:txbxContent>
                <w:p w:rsidR="009564B3" w:rsidRDefault="009564B3">
                  <w:pPr>
                    <w:rPr>
                      <w:sz w:val="20"/>
                      <w:szCs w:val="20"/>
                    </w:rPr>
                  </w:pPr>
                  <w:r w:rsidRPr="009564B3">
                    <w:rPr>
                      <w:sz w:val="20"/>
                      <w:szCs w:val="20"/>
                    </w:rPr>
                    <w:t>(*) Son comparativo</w:t>
                  </w:r>
                  <w:r w:rsidRPr="00332C6A">
                    <w:rPr>
                      <w:sz w:val="20"/>
                      <w:szCs w:val="20"/>
                    </w:rPr>
                    <w:t>s</w:t>
                  </w:r>
                </w:p>
                <w:p w:rsidR="00332C6A" w:rsidRPr="009564B3" w:rsidRDefault="00332C6A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PARRAFO 3.14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52" style="position:absolute;margin-left:189.4pt;margin-top:275.7pt;width:73.5pt;height:21.75pt;z-index:251679744" strokecolor="white [3212]">
            <v:textbox>
              <w:txbxContent>
                <w:p w:rsidR="009564B3" w:rsidRPr="009564B3" w:rsidRDefault="009564B3">
                  <w:pPr>
                    <w:rPr>
                      <w:b w:val="0"/>
                      <w:sz w:val="20"/>
                      <w:szCs w:val="20"/>
                    </w:rPr>
                  </w:pPr>
                  <w:r w:rsidRPr="009564B3">
                    <w:rPr>
                      <w:b w:val="0"/>
                      <w:sz w:val="20"/>
                      <w:szCs w:val="20"/>
                    </w:rPr>
                    <w:t>Mínimo dos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50" type="#_x0000_t32" style="position:absolute;margin-left:553.15pt;margin-top:236.7pt;width:78pt;height:57pt;z-index:251677696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49" type="#_x0000_t32" style="position:absolute;margin-left:436.9pt;margin-top:236.7pt;width:43.5pt;height:39pt;flip:y;z-index:25167667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shape id="_x0000_s1047" type="#_x0000_t32" style="position:absolute;margin-left:488.65pt;margin-top:138.45pt;width:0;height:84pt;z-index:251675648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ect id="_x0000_s1046" style="position:absolute;margin-left:476.65pt;margin-top:223.2pt;width:81.75pt;height:25.5pt;z-index:251674624" strokecolor="white [3212]">
            <v:textbox>
              <w:txbxContent>
                <w:p w:rsidR="00D12141" w:rsidRPr="00680D49" w:rsidRDefault="00D12141">
                  <w:pPr>
                    <w:rPr>
                      <w:b w:val="0"/>
                      <w:sz w:val="20"/>
                      <w:szCs w:val="20"/>
                    </w:rPr>
                  </w:pPr>
                  <w:r w:rsidRPr="00680D49">
                    <w:rPr>
                      <w:b w:val="0"/>
                      <w:sz w:val="20"/>
                      <w:szCs w:val="20"/>
                    </w:rPr>
                    <w:t>Simplificación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ect id="_x0000_s1045" style="position:absolute;margin-left:544.15pt;margin-top:304.2pt;width:162pt;height:80.25pt;z-index:251673600" fillcolor="white [3201]" strokecolor="black [3200]" strokeweight="5pt">
            <v:stroke linestyle="thickThin"/>
            <v:shadow color="#868686"/>
            <v:textbox>
              <w:txbxContent>
                <w:p w:rsidR="00DE08AC" w:rsidRPr="00D12141" w:rsidRDefault="00DE08AC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 xml:space="preserve">(*) </w:t>
                  </w:r>
                  <w:r w:rsidR="00D12141" w:rsidRPr="00D12141">
                    <w:rPr>
                      <w:sz w:val="20"/>
                      <w:szCs w:val="20"/>
                    </w:rPr>
                    <w:t>La</w:t>
                  </w:r>
                  <w:r w:rsidRPr="00D12141">
                    <w:rPr>
                      <w:sz w:val="20"/>
                      <w:szCs w:val="20"/>
                    </w:rPr>
                    <w:t xml:space="preserve"> entidad puede presentar un único estado de resultado</w:t>
                  </w:r>
                  <w:r w:rsidR="00D12141" w:rsidRPr="00D12141">
                    <w:rPr>
                      <w:sz w:val="20"/>
                      <w:szCs w:val="20"/>
                    </w:rPr>
                    <w:t xml:space="preserve"> y ganancias acumuladas si no hay cambios en el patrimonio de los propietarios ni resultado integral</w:t>
                  </w:r>
                </w:p>
                <w:p w:rsidR="00D12141" w:rsidRPr="00D12141" w:rsidRDefault="00D12141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PARRAFO 3.18</w:t>
                  </w:r>
                </w:p>
                <w:p w:rsidR="00D12141" w:rsidRPr="00D12141" w:rsidRDefault="00D12141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noProof/>
          <w:lang w:eastAsia="es-ES"/>
        </w:rPr>
        <w:pict>
          <v:roundrect id="_x0000_s1041" style="position:absolute;margin-left:283.15pt;margin-top:378.45pt;width:161.25pt;height:51pt;z-index:251669504" arcsize="10923f" fillcolor="white [3201]" strokecolor="#c0504d [3205]" strokeweight="5pt">
            <v:stroke linestyle="thickThin"/>
            <v:shadow color="#868686"/>
            <v:textbox>
              <w:txbxContent>
                <w:p w:rsidR="00AF7F45" w:rsidRPr="00D12141" w:rsidRDefault="00AF7F45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ESTADO DE CAMBIOS EN EL PATRIMONIO</w:t>
                  </w:r>
                </w:p>
                <w:p w:rsidR="00AF7F45" w:rsidRPr="00D12141" w:rsidRDefault="00AF7F45">
                  <w:pPr>
                    <w:rPr>
                      <w:sz w:val="20"/>
                      <w:szCs w:val="20"/>
                    </w:rPr>
                  </w:pPr>
                  <w:r w:rsidRPr="00D12141">
                    <w:rPr>
                      <w:sz w:val="20"/>
                      <w:szCs w:val="20"/>
                    </w:rPr>
                    <w:t>P</w:t>
                  </w:r>
                  <w:r w:rsidR="00332C6A">
                    <w:rPr>
                      <w:sz w:val="20"/>
                      <w:szCs w:val="20"/>
                    </w:rPr>
                    <w:t>ARRAFO 3.17 C</w:t>
                  </w:r>
                  <w:r w:rsidRPr="00D12141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ect id="_x0000_s1028" style="position:absolute;margin-left:334.9pt;margin-top:51.45pt;width:109.5pt;height:54pt;z-index:251660288" strokecolor="white [3212]">
            <v:textbox>
              <w:txbxContent>
                <w:p w:rsidR="00BB1675" w:rsidRPr="00D12141" w:rsidRDefault="00BB1675" w:rsidP="00BB1675">
                  <w:pPr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a la fecha sobre la que se informa un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44" type="#_x0000_t32" style="position:absolute;margin-left:364.9pt;margin-top:304.2pt;width:0;height:63pt;z-index:251672576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43" type="#_x0000_t32" style="position:absolute;margin-left:364.9pt;margin-top:214.2pt;width:0;height:61.5pt;z-index:25167155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ect id="_x0000_s1042" style="position:absolute;margin-left:308.5pt;margin-top:270.45pt;width:144.75pt;height:44.25pt;z-index:251670528" strokecolor="white [3212]">
            <v:textbox>
              <w:txbxContent>
                <w:p w:rsidR="00AF7F45" w:rsidRPr="00D12141" w:rsidRDefault="00AF7F45">
                  <w:pPr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del periodo sobre el que se informa un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shape id="_x0000_s1040" type="#_x0000_t32" style="position:absolute;margin-left:516.4pt;margin-top:55.2pt;width:60.75pt;height:41.25pt;flip:y;z-index:251668480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8" type="#_x0000_t34" style="position:absolute;margin-left:497.65pt;margin-top:133.95pt;width:75.75pt;height:25.5pt;z-index:251667456" o:connectortype="elbow" adj="10793,-185506,-162107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shape id="_x0000_s1034" type="#_x0000_t32" style="position:absolute;margin-left:391.15pt;margin-top:124.2pt;width:53.25pt;height:30.75pt;flip:y;z-index:25166643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rect id="_x0000_s1032" style="position:absolute;margin-left:444.4pt;margin-top:96.45pt;width:119.85pt;height:42pt;z-index:251664384" strokecolor="white [3212]">
            <v:textbox>
              <w:txbxContent>
                <w:p w:rsidR="00AA41A5" w:rsidRPr="00D12141" w:rsidRDefault="00AA41A5" w:rsidP="00AF7F45">
                  <w:pPr>
                    <w:rPr>
                      <w:b w:val="0"/>
                      <w:sz w:val="20"/>
                      <w:szCs w:val="20"/>
                    </w:rPr>
                  </w:pPr>
                  <w:r w:rsidRPr="00D12141">
                    <w:rPr>
                      <w:b w:val="0"/>
                      <w:sz w:val="20"/>
                      <w:szCs w:val="20"/>
                    </w:rPr>
                    <w:t>Debe incluir uno u otro de lo</w:t>
                  </w:r>
                  <w:r w:rsidR="00AF7F45" w:rsidRPr="00D12141">
                    <w:rPr>
                      <w:b w:val="0"/>
                      <w:sz w:val="20"/>
                      <w:szCs w:val="20"/>
                    </w:rPr>
                    <w:t>s siguientes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roundrect id="_x0000_s1033" style="position:absolute;margin-left:589.15pt;margin-top:117.45pt;width:160.5pt;height:75.75pt;z-index:251665408" arcsize="10923f" fillcolor="white [3201]" strokecolor="#f79646 [3209]" strokeweight="5pt">
            <v:stroke linestyle="thickThin"/>
            <v:shadow color="#868686"/>
            <v:textbox>
              <w:txbxContent>
                <w:p w:rsidR="00AF7F45" w:rsidRPr="00AA41A5" w:rsidRDefault="00AF7F45" w:rsidP="00AF7F45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ESTADO DE RESULTADO SEPARADO Y UN ESTADO DE RESULTADOINTEGRAL SEPARADO</w:t>
                  </w:r>
                </w:p>
                <w:p w:rsidR="00AF7F45" w:rsidRPr="00AA41A5" w:rsidRDefault="00AF7F45" w:rsidP="00AF7F4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B) (i</w:t>
                  </w:r>
                  <w:r>
                    <w:rPr>
                      <w:sz w:val="20"/>
                      <w:szCs w:val="20"/>
                    </w:rPr>
                    <w:t>i</w:t>
                  </w:r>
                  <w:r w:rsidRPr="00AA41A5">
                    <w:rPr>
                      <w:sz w:val="20"/>
                      <w:szCs w:val="20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1" style="position:absolute;margin-left:589.15pt;margin-top:20.7pt;width:160.5pt;height:52.5pt;z-index:251663360" arcsize="10923f" fillcolor="white [3201]" strokecolor="#f79646 [3209]" strokeweight="5pt">
            <v:stroke linestyle="thickThin"/>
            <v:shadow color="#868686"/>
            <v:textbox>
              <w:txbxContent>
                <w:p w:rsidR="00AA41A5" w:rsidRPr="00AA41A5" w:rsidRDefault="00AA41A5" w:rsidP="00AA41A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ESTADO DE RESULTADO INTEGRAL</w:t>
                  </w:r>
                </w:p>
                <w:p w:rsidR="00AA41A5" w:rsidRPr="00AA41A5" w:rsidRDefault="00AA41A5" w:rsidP="00AA41A5">
                  <w:pPr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B) (i)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29" type="#_x0000_t32" style="position:absolute;margin-left:319.15pt;margin-top:96.45pt;width:41.25pt;height:32.25pt;flip:y;z-index:251661312" o:connectortype="straight" strokecolor="#c0504d [3205]" strokeweight="5pt">
            <v:shadow color="#868686"/>
          </v:shape>
        </w:pict>
      </w:r>
      <w:r>
        <w:rPr>
          <w:noProof/>
          <w:lang w:eastAsia="es-ES"/>
        </w:rPr>
        <w:pict>
          <v:shape id="_x0000_s1030" type="#_x0000_t32" style="position:absolute;margin-left:415.9pt;margin-top:10.2pt;width:49.5pt;height:36.75pt;flip:y;z-index:251662336" o:connectortype="straight" strokecolor="#c0504d [3205]" strokeweight="5pt">
            <v:stroke endarrow="block"/>
            <v:shadow color="#868686"/>
          </v:shape>
        </w:pict>
      </w:r>
      <w:r>
        <w:rPr>
          <w:noProof/>
          <w:lang w:eastAsia="es-ES"/>
        </w:rPr>
        <w:pict>
          <v:roundrect id="_x0000_s1027" style="position:absolute;margin-left:406.9pt;margin-top:-55.05pt;width:161.25pt;height:54.75pt;z-index:251659264" arcsize="10923f" fillcolor="white [3201]" strokecolor="#f79646 [3209]" strokeweight="5pt">
            <v:stroke linestyle="thickThin"/>
            <v:shadow color="#868686"/>
            <v:textbox>
              <w:txbxContent>
                <w:p w:rsidR="00BB1675" w:rsidRPr="00AA41A5" w:rsidRDefault="00BB1675" w:rsidP="00BB1675">
                  <w:pPr>
                    <w:jc w:val="both"/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ESTADO DE SITUACION FINACIERA</w:t>
                  </w:r>
                </w:p>
                <w:p w:rsidR="00BB1675" w:rsidRPr="00AA41A5" w:rsidRDefault="00BB1675" w:rsidP="00BB1675">
                  <w:pPr>
                    <w:jc w:val="both"/>
                    <w:rPr>
                      <w:sz w:val="20"/>
                      <w:szCs w:val="20"/>
                    </w:rPr>
                  </w:pPr>
                  <w:r w:rsidRPr="00AA41A5">
                    <w:rPr>
                      <w:sz w:val="20"/>
                      <w:szCs w:val="20"/>
                    </w:rPr>
                    <w:t>PARRAFO 3.17 A)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oval id="_x0000_s1026" style="position:absolute;margin-left:239.65pt;margin-top:130.2pt;width:156.75pt;height:84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BB1675" w:rsidRPr="00BB1675" w:rsidRDefault="00BB1675" w:rsidP="00BB1675">
                  <w:pPr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r w:rsidRPr="00BB1675">
                    <w:rPr>
                      <w:sz w:val="20"/>
                      <w:szCs w:val="20"/>
                    </w:rPr>
                    <w:t>CONJUNTO COMPLETO DE ESTADOS FINANCIEROS</w:t>
                  </w:r>
                  <w:bookmarkEnd w:id="0"/>
                </w:p>
              </w:txbxContent>
            </v:textbox>
          </v:oval>
        </w:pict>
      </w:r>
    </w:p>
    <w:sectPr w:rsidR="003E2081" w:rsidSect="00BB16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2"/>
  </w:compat>
  <w:rsids>
    <w:rsidRoot w:val="00BB1675"/>
    <w:rsid w:val="00161831"/>
    <w:rsid w:val="001B62DA"/>
    <w:rsid w:val="00332C6A"/>
    <w:rsid w:val="003C70F8"/>
    <w:rsid w:val="003E2081"/>
    <w:rsid w:val="00423CF7"/>
    <w:rsid w:val="005A0F0E"/>
    <w:rsid w:val="00680D49"/>
    <w:rsid w:val="00686F85"/>
    <w:rsid w:val="00757AC6"/>
    <w:rsid w:val="00786DC1"/>
    <w:rsid w:val="008827AD"/>
    <w:rsid w:val="009564B3"/>
    <w:rsid w:val="00AA41A5"/>
    <w:rsid w:val="00AB2265"/>
    <w:rsid w:val="00AF7F45"/>
    <w:rsid w:val="00B406A2"/>
    <w:rsid w:val="00BB1675"/>
    <w:rsid w:val="00D12141"/>
    <w:rsid w:val="00D3591A"/>
    <w:rsid w:val="00DE0734"/>
    <w:rsid w:val="00DE08AC"/>
    <w:rsid w:val="00E363D0"/>
    <w:rsid w:val="00E83F6C"/>
    <w:rsid w:val="00F258B5"/>
    <w:rsid w:val="00F770A2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1" type="connector" idref="#_x0000_s1068"/>
        <o:r id="V:Rule2" type="connector" idref="#_x0000_s1029"/>
        <o:r id="V:Rule3" type="connector" idref="#_x0000_s1069"/>
        <o:r id="V:Rule4" type="connector" idref="#_x0000_s1044"/>
        <o:r id="V:Rule5" type="connector" idref="#_x0000_s1034"/>
        <o:r id="V:Rule6" type="connector" idref="#_x0000_s1030"/>
        <o:r id="V:Rule7" type="connector" idref="#_x0000_s1072"/>
        <o:r id="V:Rule8" type="connector" idref="#_x0000_s1067"/>
        <o:r id="V:Rule9" type="connector" idref="#_x0000_s1038"/>
        <o:r id="V:Rule10" type="connector" idref="#_x0000_s1047"/>
        <o:r id="V:Rule11" type="connector" idref="#_x0000_s1074"/>
        <o:r id="V:Rule12" type="connector" idref="#_x0000_s1050"/>
        <o:r id="V:Rule13" type="connector" idref="#_x0000_s1043"/>
        <o:r id="V:Rule14" type="connector" idref="#_x0000_s1063"/>
        <o:r id="V:Rule15" type="connector" idref="#_x0000_s1040"/>
        <o:r id="V:Rule16" type="connector" idref="#_x0000_s1060"/>
        <o:r id="V:Rule17" type="connector" idref="#_x0000_s1066"/>
        <o:r id="V:Rule18" type="connector" idref="#_x0000_s104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marvin isaac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 isaac</dc:creator>
  <cp:keywords/>
  <dc:description/>
  <cp:lastModifiedBy>Isaac</cp:lastModifiedBy>
  <cp:revision>8</cp:revision>
  <dcterms:created xsi:type="dcterms:W3CDTF">2012-09-21T15:54:00Z</dcterms:created>
  <dcterms:modified xsi:type="dcterms:W3CDTF">2012-09-28T19:38:00Z</dcterms:modified>
</cp:coreProperties>
</file>