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235" w:rsidRPr="00774235" w:rsidRDefault="00774235" w:rsidP="00774235">
      <w:pPr>
        <w:spacing w:line="360" w:lineRule="auto"/>
        <w:jc w:val="center"/>
        <w:rPr>
          <w:rFonts w:ascii="Arial Narrow" w:hAnsi="Arial Narrow"/>
          <w:b/>
        </w:rPr>
      </w:pPr>
      <w:r w:rsidRPr="00774235">
        <w:rPr>
          <w:rFonts w:ascii="Arial Narrow" w:hAnsi="Arial Narrow"/>
          <w:b/>
        </w:rPr>
        <w:t>UNIVERSIDAD DE EL SALVADOR</w:t>
      </w:r>
    </w:p>
    <w:p w:rsidR="00774235" w:rsidRPr="00774235" w:rsidRDefault="00774235" w:rsidP="00774235">
      <w:pPr>
        <w:spacing w:line="360" w:lineRule="auto"/>
        <w:jc w:val="center"/>
        <w:rPr>
          <w:rFonts w:ascii="Arial Narrow" w:hAnsi="Arial Narrow"/>
          <w:b/>
        </w:rPr>
      </w:pPr>
      <w:r w:rsidRPr="00774235">
        <w:rPr>
          <w:rFonts w:ascii="Arial Narrow" w:hAnsi="Arial Narrow"/>
          <w:b/>
        </w:rPr>
        <w:t>FACULTAD DE CIENCIAS ECONÓMICAS</w:t>
      </w:r>
    </w:p>
    <w:p w:rsidR="00774235" w:rsidRPr="00774235" w:rsidRDefault="00774235" w:rsidP="00774235">
      <w:pPr>
        <w:spacing w:line="360" w:lineRule="auto"/>
        <w:jc w:val="center"/>
        <w:rPr>
          <w:rFonts w:ascii="Arial Narrow" w:hAnsi="Arial Narrow"/>
          <w:b/>
        </w:rPr>
      </w:pPr>
      <w:r w:rsidRPr="00774235">
        <w:rPr>
          <w:rFonts w:ascii="Arial Narrow" w:hAnsi="Arial Narrow"/>
          <w:b/>
        </w:rPr>
        <w:t>ESCUELA DE CONTADURÍA</w:t>
      </w:r>
    </w:p>
    <w:p w:rsidR="00774235" w:rsidRPr="00774235" w:rsidRDefault="00774235" w:rsidP="00774235">
      <w:pPr>
        <w:spacing w:line="360" w:lineRule="auto"/>
        <w:jc w:val="center"/>
        <w:rPr>
          <w:rFonts w:ascii="Arial Narrow" w:hAnsi="Arial Narrow"/>
          <w:b/>
        </w:rPr>
      </w:pPr>
      <w:r w:rsidRPr="00774235">
        <w:rPr>
          <w:rFonts w:ascii="Arial Narrow" w:hAnsi="Arial Narrow"/>
          <w:b/>
        </w:rPr>
        <w:t>CUESTIONARIO EQUIPO #1: CONTROL INTERNO</w:t>
      </w:r>
    </w:p>
    <w:p w:rsidR="00774235" w:rsidRPr="00774235" w:rsidRDefault="00774235" w:rsidP="00774235">
      <w:pPr>
        <w:pStyle w:val="Prrafodelista"/>
        <w:spacing w:line="360" w:lineRule="auto"/>
        <w:jc w:val="both"/>
        <w:rPr>
          <w:rFonts w:ascii="Arial Narrow" w:hAnsi="Arial Narrow"/>
        </w:rPr>
      </w:pPr>
    </w:p>
    <w:p w:rsidR="004D2CCE" w:rsidRPr="00774235" w:rsidRDefault="004D2CCE" w:rsidP="00774235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 Narrow" w:hAnsi="Arial Narrow"/>
          <w:b/>
        </w:rPr>
      </w:pPr>
      <w:r w:rsidRPr="00774235">
        <w:rPr>
          <w:rFonts w:ascii="Arial Narrow" w:hAnsi="Arial Narrow"/>
          <w:b/>
        </w:rPr>
        <w:t>Mencione los objetivos del control interno:</w:t>
      </w:r>
    </w:p>
    <w:p w:rsidR="004D2CCE" w:rsidRPr="00774235" w:rsidRDefault="004D2CCE" w:rsidP="00774235">
      <w:pPr>
        <w:spacing w:line="360" w:lineRule="auto"/>
        <w:jc w:val="both"/>
        <w:rPr>
          <w:rFonts w:ascii="Arial Narrow" w:hAnsi="Arial Narrow"/>
        </w:rPr>
      </w:pPr>
      <w:r w:rsidRPr="00774235">
        <w:rPr>
          <w:rFonts w:ascii="Arial Narrow" w:hAnsi="Arial Narrow"/>
        </w:rPr>
        <w:t xml:space="preserve">Salvaguardar los activos </w:t>
      </w:r>
    </w:p>
    <w:p w:rsidR="004D2CCE" w:rsidRPr="00774235" w:rsidRDefault="004D2CCE" w:rsidP="00774235">
      <w:pPr>
        <w:spacing w:line="360" w:lineRule="auto"/>
        <w:jc w:val="both"/>
        <w:rPr>
          <w:rFonts w:ascii="Arial Narrow" w:hAnsi="Arial Narrow"/>
        </w:rPr>
      </w:pPr>
      <w:r w:rsidRPr="00774235">
        <w:rPr>
          <w:rFonts w:ascii="Arial Narrow" w:hAnsi="Arial Narrow"/>
        </w:rPr>
        <w:t xml:space="preserve">Motivar a los empleados a seguir las </w:t>
      </w:r>
      <w:r w:rsidR="00774235" w:rsidRPr="00774235">
        <w:rPr>
          <w:rFonts w:ascii="Arial Narrow" w:hAnsi="Arial Narrow"/>
        </w:rPr>
        <w:t>políticas</w:t>
      </w:r>
      <w:r w:rsidRPr="00774235">
        <w:rPr>
          <w:rFonts w:ascii="Arial Narrow" w:hAnsi="Arial Narrow"/>
        </w:rPr>
        <w:t xml:space="preserve"> de la empresa </w:t>
      </w:r>
    </w:p>
    <w:p w:rsidR="004D2CCE" w:rsidRPr="00774235" w:rsidRDefault="004D2CCE" w:rsidP="00774235">
      <w:pPr>
        <w:spacing w:line="360" w:lineRule="auto"/>
        <w:jc w:val="both"/>
        <w:rPr>
          <w:rFonts w:ascii="Arial Narrow" w:hAnsi="Arial Narrow"/>
        </w:rPr>
      </w:pPr>
      <w:r w:rsidRPr="00774235">
        <w:rPr>
          <w:rFonts w:ascii="Arial Narrow" w:hAnsi="Arial Narrow"/>
        </w:rPr>
        <w:t xml:space="preserve">Promover la eficiencia operativa </w:t>
      </w:r>
    </w:p>
    <w:p w:rsidR="004D2CCE" w:rsidRPr="00774235" w:rsidRDefault="004D2CCE" w:rsidP="00774235">
      <w:pPr>
        <w:spacing w:line="360" w:lineRule="auto"/>
        <w:jc w:val="both"/>
        <w:rPr>
          <w:rFonts w:ascii="Arial Narrow" w:hAnsi="Arial Narrow"/>
        </w:rPr>
      </w:pPr>
      <w:r w:rsidRPr="00774235">
        <w:rPr>
          <w:rFonts w:ascii="Arial Narrow" w:hAnsi="Arial Narrow"/>
        </w:rPr>
        <w:t xml:space="preserve">Asegurar Registros contables y exactos </w:t>
      </w:r>
    </w:p>
    <w:p w:rsidR="004D2CCE" w:rsidRPr="00774235" w:rsidRDefault="004D2CCE" w:rsidP="00774235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 Narrow" w:hAnsi="Arial Narrow"/>
          <w:b/>
        </w:rPr>
      </w:pPr>
      <w:r w:rsidRPr="00774235">
        <w:rPr>
          <w:rFonts w:ascii="Arial Narrow" w:hAnsi="Arial Narrow"/>
          <w:b/>
        </w:rPr>
        <w:t xml:space="preserve">Mencione los componentes del control interno </w:t>
      </w:r>
    </w:p>
    <w:p w:rsidR="004D2CCE" w:rsidRPr="00774235" w:rsidRDefault="004D2CCE" w:rsidP="00774235">
      <w:pPr>
        <w:spacing w:line="360" w:lineRule="auto"/>
        <w:jc w:val="both"/>
        <w:rPr>
          <w:rFonts w:ascii="Arial Narrow" w:hAnsi="Arial Narrow"/>
        </w:rPr>
      </w:pPr>
      <w:r w:rsidRPr="00774235">
        <w:rPr>
          <w:rFonts w:ascii="Arial Narrow" w:hAnsi="Arial Narrow"/>
        </w:rPr>
        <w:t xml:space="preserve">Supervisión de controles </w:t>
      </w:r>
    </w:p>
    <w:p w:rsidR="004D2CCE" w:rsidRPr="00774235" w:rsidRDefault="004D2CCE" w:rsidP="00774235">
      <w:pPr>
        <w:spacing w:line="360" w:lineRule="auto"/>
        <w:jc w:val="both"/>
        <w:rPr>
          <w:rFonts w:ascii="Arial Narrow" w:hAnsi="Arial Narrow"/>
        </w:rPr>
      </w:pPr>
      <w:r w:rsidRPr="00774235">
        <w:rPr>
          <w:rFonts w:ascii="Arial Narrow" w:hAnsi="Arial Narrow"/>
        </w:rPr>
        <w:t xml:space="preserve">Sistema de información </w:t>
      </w:r>
    </w:p>
    <w:p w:rsidR="004D2CCE" w:rsidRPr="00774235" w:rsidRDefault="004D2CCE" w:rsidP="00774235">
      <w:pPr>
        <w:spacing w:line="360" w:lineRule="auto"/>
        <w:jc w:val="both"/>
        <w:rPr>
          <w:rFonts w:ascii="Arial Narrow" w:hAnsi="Arial Narrow"/>
        </w:rPr>
      </w:pPr>
      <w:r w:rsidRPr="00774235">
        <w:rPr>
          <w:rFonts w:ascii="Arial Narrow" w:hAnsi="Arial Narrow"/>
        </w:rPr>
        <w:t xml:space="preserve">Ambiente de control </w:t>
      </w:r>
    </w:p>
    <w:p w:rsidR="004D2CCE" w:rsidRPr="00774235" w:rsidRDefault="004D2CCE" w:rsidP="00774235">
      <w:pPr>
        <w:spacing w:line="360" w:lineRule="auto"/>
        <w:jc w:val="both"/>
        <w:rPr>
          <w:rFonts w:ascii="Arial Narrow" w:hAnsi="Arial Narrow"/>
        </w:rPr>
      </w:pPr>
      <w:r w:rsidRPr="00774235">
        <w:rPr>
          <w:rFonts w:ascii="Arial Narrow" w:hAnsi="Arial Narrow"/>
        </w:rPr>
        <w:t xml:space="preserve">Evaluación de riesgo </w:t>
      </w:r>
    </w:p>
    <w:p w:rsidR="004D2CCE" w:rsidRPr="00774235" w:rsidRDefault="004D2CCE" w:rsidP="00774235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 Narrow" w:hAnsi="Arial Narrow"/>
          <w:b/>
        </w:rPr>
      </w:pPr>
      <w:r w:rsidRPr="00774235">
        <w:rPr>
          <w:rFonts w:ascii="Arial Narrow" w:hAnsi="Arial Narrow"/>
          <w:b/>
        </w:rPr>
        <w:t xml:space="preserve">Explique en que consiste la separación de responsabilidades dentro del control interno </w:t>
      </w:r>
    </w:p>
    <w:p w:rsidR="004D2CCE" w:rsidRPr="00774235" w:rsidRDefault="00D7016E" w:rsidP="00774235">
      <w:pPr>
        <w:spacing w:line="360" w:lineRule="auto"/>
        <w:jc w:val="both"/>
        <w:rPr>
          <w:rFonts w:ascii="Arial Narrow" w:hAnsi="Arial Narrow"/>
        </w:rPr>
      </w:pPr>
      <w:r w:rsidRPr="00774235">
        <w:rPr>
          <w:rFonts w:ascii="Arial Narrow" w:hAnsi="Arial Narrow"/>
        </w:rPr>
        <w:t>Esta se divide en dos partes:</w:t>
      </w:r>
    </w:p>
    <w:p w:rsidR="00D7016E" w:rsidRPr="00774235" w:rsidRDefault="00D7016E" w:rsidP="00774235">
      <w:pPr>
        <w:spacing w:line="360" w:lineRule="auto"/>
        <w:jc w:val="both"/>
        <w:rPr>
          <w:rFonts w:ascii="Arial Narrow" w:hAnsi="Arial Narrow"/>
        </w:rPr>
      </w:pPr>
      <w:r w:rsidRPr="00774235">
        <w:rPr>
          <w:rFonts w:ascii="Arial Narrow" w:hAnsi="Arial Narrow"/>
        </w:rPr>
        <w:t>La separación entre las operaciones y la contabilidad:</w:t>
      </w:r>
    </w:p>
    <w:p w:rsidR="00D7016E" w:rsidRPr="00774235" w:rsidRDefault="00D7016E" w:rsidP="00774235">
      <w:pPr>
        <w:spacing w:line="360" w:lineRule="auto"/>
        <w:jc w:val="both"/>
        <w:rPr>
          <w:rFonts w:ascii="Arial Narrow" w:hAnsi="Arial Narrow"/>
        </w:rPr>
      </w:pPr>
      <w:r w:rsidRPr="00774235">
        <w:rPr>
          <w:rFonts w:ascii="Arial Narrow" w:hAnsi="Arial Narrow"/>
        </w:rPr>
        <w:t xml:space="preserve">Esta debe estar separadas de todas las operaciones de la empresa (compras, ventas, tramites en bancos, etc.) y esto es para evitar cualquier tipo de manipulación de los registros y </w:t>
      </w:r>
      <w:proofErr w:type="spellStart"/>
      <w:r w:rsidRPr="00774235">
        <w:rPr>
          <w:rFonts w:ascii="Arial Narrow" w:hAnsi="Arial Narrow"/>
        </w:rPr>
        <w:t>asi</w:t>
      </w:r>
      <w:proofErr w:type="spellEnd"/>
      <w:r w:rsidRPr="00774235">
        <w:rPr>
          <w:rFonts w:ascii="Arial Narrow" w:hAnsi="Arial Narrow"/>
        </w:rPr>
        <w:t xml:space="preserve"> descubrir algún tipo de robo por parte de los empleados </w:t>
      </w:r>
    </w:p>
    <w:p w:rsidR="00D7016E" w:rsidRPr="00774235" w:rsidRDefault="00D7016E" w:rsidP="00774235">
      <w:pPr>
        <w:spacing w:line="360" w:lineRule="auto"/>
        <w:jc w:val="both"/>
        <w:rPr>
          <w:rFonts w:ascii="Arial Narrow" w:hAnsi="Arial Narrow"/>
        </w:rPr>
      </w:pPr>
      <w:r w:rsidRPr="00774235">
        <w:rPr>
          <w:rFonts w:ascii="Arial Narrow" w:hAnsi="Arial Narrow"/>
        </w:rPr>
        <w:t>La Separación entre la custodia de los activos y la contabilidad:</w:t>
      </w:r>
    </w:p>
    <w:p w:rsidR="00D7016E" w:rsidRPr="00774235" w:rsidRDefault="00D7016E" w:rsidP="00774235">
      <w:pPr>
        <w:spacing w:line="360" w:lineRule="auto"/>
        <w:jc w:val="both"/>
        <w:rPr>
          <w:rFonts w:ascii="Arial Narrow" w:hAnsi="Arial Narrow"/>
        </w:rPr>
      </w:pPr>
      <w:r w:rsidRPr="00774235">
        <w:rPr>
          <w:rFonts w:ascii="Arial Narrow" w:hAnsi="Arial Narrow"/>
        </w:rPr>
        <w:lastRenderedPageBreak/>
        <w:t>Esta por la misma razón que la anterior y persiguiendo uno de los objetivos del control interno lo que pretende es que los registros contables seas lo más confiables posibles y por esa razón la persona que maneja los activos de la empresa no debe ser la misma persona que los revise.</w:t>
      </w:r>
    </w:p>
    <w:p w:rsidR="00D7016E" w:rsidRPr="00774235" w:rsidRDefault="00D7016E" w:rsidP="00774235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 Narrow" w:hAnsi="Arial Narrow"/>
          <w:b/>
        </w:rPr>
      </w:pPr>
      <w:r w:rsidRPr="00774235">
        <w:rPr>
          <w:rFonts w:ascii="Arial Narrow" w:hAnsi="Arial Narrow"/>
          <w:b/>
        </w:rPr>
        <w:t xml:space="preserve">Explique la relación costo-beneficio del control interno </w:t>
      </w:r>
    </w:p>
    <w:p w:rsidR="00D7016E" w:rsidRPr="00774235" w:rsidRDefault="00D7016E" w:rsidP="00774235">
      <w:pPr>
        <w:spacing w:line="360" w:lineRule="auto"/>
        <w:jc w:val="both"/>
        <w:rPr>
          <w:rFonts w:ascii="Arial Narrow" w:hAnsi="Arial Narrow"/>
        </w:rPr>
      </w:pPr>
      <w:r w:rsidRPr="00774235">
        <w:rPr>
          <w:rFonts w:ascii="Arial Narrow" w:hAnsi="Arial Narrow"/>
        </w:rPr>
        <w:t xml:space="preserve">La razón del costo en el control interno debería de ser proporcional a lo estricto que estos sean, y para determinar </w:t>
      </w:r>
      <w:r w:rsidR="00774235" w:rsidRPr="00774235">
        <w:rPr>
          <w:rFonts w:ascii="Arial Narrow" w:hAnsi="Arial Narrow"/>
        </w:rPr>
        <w:t>qué</w:t>
      </w:r>
      <w:r w:rsidRPr="00774235">
        <w:rPr>
          <w:rFonts w:ascii="Arial Narrow" w:hAnsi="Arial Narrow"/>
        </w:rPr>
        <w:t xml:space="preserve"> tan estrictos deberían de ser, se define que tan </w:t>
      </w:r>
      <w:r w:rsidR="00774235" w:rsidRPr="00774235">
        <w:rPr>
          <w:rFonts w:ascii="Arial Narrow" w:hAnsi="Arial Narrow"/>
        </w:rPr>
        <w:t>beneficio</w:t>
      </w:r>
      <w:r w:rsidRPr="00774235">
        <w:rPr>
          <w:rFonts w:ascii="Arial Narrow" w:hAnsi="Arial Narrow"/>
        </w:rPr>
        <w:t xml:space="preserve"> puede ser y es en relación de la cantidad </w:t>
      </w:r>
      <w:r w:rsidR="00DB582A" w:rsidRPr="00774235">
        <w:rPr>
          <w:rFonts w:ascii="Arial Narrow" w:hAnsi="Arial Narrow"/>
        </w:rPr>
        <w:t>de dinero (o valor del activo) que impide que se fugue. Es decir que si el costo del control interno es de $2000 pero este evita que se pierdan $50000 al año, el beneficio que se recibe es de $48000. Pero no tendría sentido gastar la misma cantidad por salvaguardar un activo menor al valor del costo.</w:t>
      </w:r>
    </w:p>
    <w:p w:rsidR="004D2CCE" w:rsidRPr="00774235" w:rsidRDefault="00DB582A" w:rsidP="00774235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 Narrow" w:hAnsi="Arial Narrow"/>
          <w:b/>
        </w:rPr>
      </w:pPr>
      <w:r w:rsidRPr="00774235">
        <w:rPr>
          <w:rFonts w:ascii="Arial Narrow" w:hAnsi="Arial Narrow"/>
          <w:b/>
        </w:rPr>
        <w:t>¿Cuáles son los documentos que se usan para la cuenta bancaria?</w:t>
      </w:r>
    </w:p>
    <w:p w:rsidR="00DB582A" w:rsidRPr="00774235" w:rsidRDefault="00DB582A" w:rsidP="00774235">
      <w:pPr>
        <w:spacing w:line="360" w:lineRule="auto"/>
        <w:jc w:val="both"/>
        <w:rPr>
          <w:rFonts w:ascii="Arial Narrow" w:hAnsi="Arial Narrow"/>
        </w:rPr>
      </w:pPr>
      <w:r w:rsidRPr="00774235">
        <w:rPr>
          <w:rFonts w:ascii="Arial Narrow" w:hAnsi="Arial Narrow"/>
        </w:rPr>
        <w:t xml:space="preserve">Registro de firmas </w:t>
      </w:r>
    </w:p>
    <w:p w:rsidR="00DB582A" w:rsidRPr="00774235" w:rsidRDefault="00DB582A" w:rsidP="00774235">
      <w:pPr>
        <w:spacing w:line="360" w:lineRule="auto"/>
        <w:jc w:val="both"/>
        <w:rPr>
          <w:rFonts w:ascii="Arial Narrow" w:hAnsi="Arial Narrow"/>
        </w:rPr>
      </w:pPr>
      <w:r w:rsidRPr="00774235">
        <w:rPr>
          <w:rFonts w:ascii="Arial Narrow" w:hAnsi="Arial Narrow"/>
        </w:rPr>
        <w:t xml:space="preserve">Comprobante de depósito </w:t>
      </w:r>
    </w:p>
    <w:p w:rsidR="00DB582A" w:rsidRPr="00774235" w:rsidRDefault="00DB582A" w:rsidP="00774235">
      <w:pPr>
        <w:spacing w:line="360" w:lineRule="auto"/>
        <w:jc w:val="both"/>
        <w:rPr>
          <w:rFonts w:ascii="Arial Narrow" w:hAnsi="Arial Narrow"/>
        </w:rPr>
      </w:pPr>
      <w:r w:rsidRPr="00774235">
        <w:rPr>
          <w:rFonts w:ascii="Arial Narrow" w:hAnsi="Arial Narrow"/>
        </w:rPr>
        <w:t xml:space="preserve">Cheque </w:t>
      </w:r>
    </w:p>
    <w:p w:rsidR="00DB582A" w:rsidRPr="00774235" w:rsidRDefault="00DB582A" w:rsidP="00774235">
      <w:pPr>
        <w:spacing w:line="360" w:lineRule="auto"/>
        <w:jc w:val="both"/>
        <w:rPr>
          <w:rFonts w:ascii="Arial Narrow" w:hAnsi="Arial Narrow"/>
        </w:rPr>
      </w:pPr>
      <w:r w:rsidRPr="00774235">
        <w:rPr>
          <w:rFonts w:ascii="Arial Narrow" w:hAnsi="Arial Narrow"/>
        </w:rPr>
        <w:t xml:space="preserve">Estado de cuenta bancario </w:t>
      </w:r>
    </w:p>
    <w:p w:rsidR="00DB582A" w:rsidRPr="00774235" w:rsidRDefault="00DB582A" w:rsidP="00774235">
      <w:pPr>
        <w:spacing w:line="360" w:lineRule="auto"/>
        <w:jc w:val="both"/>
        <w:rPr>
          <w:rFonts w:ascii="Arial Narrow" w:hAnsi="Arial Narrow"/>
        </w:rPr>
      </w:pPr>
      <w:r w:rsidRPr="00774235">
        <w:rPr>
          <w:rFonts w:ascii="Arial Narrow" w:hAnsi="Arial Narrow"/>
        </w:rPr>
        <w:t xml:space="preserve">Transferencia de fondos electrónicas </w:t>
      </w:r>
    </w:p>
    <w:p w:rsidR="00DB582A" w:rsidRPr="00774235" w:rsidRDefault="00DB582A" w:rsidP="00774235">
      <w:pPr>
        <w:spacing w:line="360" w:lineRule="auto"/>
        <w:jc w:val="both"/>
        <w:rPr>
          <w:rFonts w:ascii="Arial Narrow" w:hAnsi="Arial Narrow"/>
        </w:rPr>
      </w:pPr>
      <w:r w:rsidRPr="00774235">
        <w:rPr>
          <w:rFonts w:ascii="Arial Narrow" w:hAnsi="Arial Narrow"/>
        </w:rPr>
        <w:t xml:space="preserve">Conciliación bancaria </w:t>
      </w:r>
    </w:p>
    <w:p w:rsidR="00DB582A" w:rsidRPr="00774235" w:rsidRDefault="00DB582A" w:rsidP="00774235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 Narrow" w:hAnsi="Arial Narrow"/>
          <w:b/>
        </w:rPr>
      </w:pPr>
      <w:r w:rsidRPr="00774235">
        <w:rPr>
          <w:rFonts w:ascii="Arial Narrow" w:hAnsi="Arial Narrow"/>
          <w:b/>
        </w:rPr>
        <w:t>¿Cuáles son las partes que intervienen en un cheque?</w:t>
      </w:r>
    </w:p>
    <w:p w:rsidR="00DB582A" w:rsidRPr="00774235" w:rsidRDefault="00DB582A" w:rsidP="00774235">
      <w:pPr>
        <w:spacing w:line="360" w:lineRule="auto"/>
        <w:jc w:val="both"/>
        <w:rPr>
          <w:rFonts w:ascii="Arial Narrow" w:hAnsi="Arial Narrow"/>
        </w:rPr>
      </w:pPr>
      <w:r w:rsidRPr="00774235">
        <w:rPr>
          <w:rFonts w:ascii="Arial Narrow" w:hAnsi="Arial Narrow"/>
        </w:rPr>
        <w:t xml:space="preserve">El emisor </w:t>
      </w:r>
    </w:p>
    <w:p w:rsidR="00DB582A" w:rsidRPr="00774235" w:rsidRDefault="00DB582A" w:rsidP="00774235">
      <w:pPr>
        <w:spacing w:line="360" w:lineRule="auto"/>
        <w:jc w:val="both"/>
        <w:rPr>
          <w:rFonts w:ascii="Arial Narrow" w:hAnsi="Arial Narrow"/>
        </w:rPr>
      </w:pPr>
      <w:r w:rsidRPr="00774235">
        <w:rPr>
          <w:rFonts w:ascii="Arial Narrow" w:hAnsi="Arial Narrow"/>
        </w:rPr>
        <w:t xml:space="preserve">El beneficiario </w:t>
      </w:r>
    </w:p>
    <w:p w:rsidR="00DB582A" w:rsidRPr="00774235" w:rsidRDefault="00DB582A" w:rsidP="00774235">
      <w:pPr>
        <w:spacing w:line="360" w:lineRule="auto"/>
        <w:jc w:val="both"/>
        <w:rPr>
          <w:rFonts w:ascii="Arial Narrow" w:hAnsi="Arial Narrow"/>
        </w:rPr>
      </w:pPr>
      <w:r w:rsidRPr="00774235">
        <w:rPr>
          <w:rFonts w:ascii="Arial Narrow" w:hAnsi="Arial Narrow"/>
        </w:rPr>
        <w:t>El banco sobre el cual se gira el cheque</w:t>
      </w:r>
    </w:p>
    <w:p w:rsidR="002C60DF" w:rsidRPr="00774235" w:rsidRDefault="002C60DF" w:rsidP="00774235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 Narrow" w:hAnsi="Arial Narrow"/>
          <w:b/>
        </w:rPr>
      </w:pPr>
      <w:r w:rsidRPr="00774235">
        <w:rPr>
          <w:rFonts w:ascii="Arial Narrow" w:hAnsi="Arial Narrow"/>
          <w:b/>
        </w:rPr>
        <w:t xml:space="preserve">Explique en </w:t>
      </w:r>
      <w:r w:rsidR="009300F2" w:rsidRPr="00774235">
        <w:rPr>
          <w:rFonts w:ascii="Arial Narrow" w:hAnsi="Arial Narrow"/>
          <w:b/>
        </w:rPr>
        <w:t>qué</w:t>
      </w:r>
      <w:r w:rsidRPr="00774235">
        <w:rPr>
          <w:rFonts w:ascii="Arial Narrow" w:hAnsi="Arial Narrow"/>
          <w:b/>
        </w:rPr>
        <w:t xml:space="preserve"> consisten las diferencias de perio</w:t>
      </w:r>
      <w:r w:rsidR="009300F2" w:rsidRPr="00774235">
        <w:rPr>
          <w:rFonts w:ascii="Arial Narrow" w:hAnsi="Arial Narrow"/>
          <w:b/>
        </w:rPr>
        <w:t>di</w:t>
      </w:r>
      <w:r w:rsidRPr="00774235">
        <w:rPr>
          <w:rFonts w:ascii="Arial Narrow" w:hAnsi="Arial Narrow"/>
          <w:b/>
        </w:rPr>
        <w:t>cidad</w:t>
      </w:r>
    </w:p>
    <w:p w:rsidR="002C60DF" w:rsidRDefault="002C60DF" w:rsidP="00774235">
      <w:pPr>
        <w:spacing w:line="360" w:lineRule="auto"/>
        <w:jc w:val="both"/>
        <w:rPr>
          <w:rFonts w:ascii="Arial Narrow" w:hAnsi="Arial Narrow"/>
        </w:rPr>
      </w:pPr>
      <w:r w:rsidRPr="00774235">
        <w:rPr>
          <w:rFonts w:ascii="Arial Narrow" w:hAnsi="Arial Narrow"/>
        </w:rPr>
        <w:t xml:space="preserve">Las diferencias de </w:t>
      </w:r>
      <w:r w:rsidR="009300F2" w:rsidRPr="00774235">
        <w:rPr>
          <w:rFonts w:ascii="Arial Narrow" w:hAnsi="Arial Narrow"/>
        </w:rPr>
        <w:t>periodicidad</w:t>
      </w:r>
      <w:r w:rsidRPr="00774235">
        <w:rPr>
          <w:rFonts w:ascii="Arial Narrow" w:hAnsi="Arial Narrow"/>
        </w:rPr>
        <w:t xml:space="preserve"> </w:t>
      </w:r>
      <w:r w:rsidR="009300F2" w:rsidRPr="00774235">
        <w:rPr>
          <w:rFonts w:ascii="Arial Narrow" w:hAnsi="Arial Narrow"/>
        </w:rPr>
        <w:t>son</w:t>
      </w:r>
      <w:r w:rsidRPr="00774235">
        <w:rPr>
          <w:rFonts w:ascii="Arial Narrow" w:hAnsi="Arial Narrow"/>
        </w:rPr>
        <w:t xml:space="preserve"> básicamente, la diferencia de tiempo en registrar </w:t>
      </w:r>
      <w:r w:rsidR="009300F2" w:rsidRPr="00774235">
        <w:rPr>
          <w:rFonts w:ascii="Arial Narrow" w:hAnsi="Arial Narrow"/>
        </w:rPr>
        <w:t>por el lado del banco o por el lado de la empresa. Es la diferencia que resulta de la velocidad con la que se registre las transacciones de ambos lados.</w:t>
      </w:r>
    </w:p>
    <w:p w:rsidR="00774235" w:rsidRPr="00774235" w:rsidRDefault="00774235" w:rsidP="00774235">
      <w:pPr>
        <w:spacing w:line="360" w:lineRule="auto"/>
        <w:jc w:val="both"/>
        <w:rPr>
          <w:rFonts w:ascii="Arial Narrow" w:hAnsi="Arial Narrow"/>
        </w:rPr>
      </w:pPr>
      <w:bookmarkStart w:id="0" w:name="_GoBack"/>
      <w:bookmarkEnd w:id="0"/>
    </w:p>
    <w:p w:rsidR="009300F2" w:rsidRPr="00774235" w:rsidRDefault="009300F2" w:rsidP="00774235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 Narrow" w:hAnsi="Arial Narrow"/>
          <w:b/>
        </w:rPr>
      </w:pPr>
      <w:r w:rsidRPr="00774235">
        <w:rPr>
          <w:rFonts w:ascii="Arial Narrow" w:hAnsi="Arial Narrow"/>
          <w:b/>
        </w:rPr>
        <w:lastRenderedPageBreak/>
        <w:t xml:space="preserve">Mencione una situación en la que se le pueda llamar </w:t>
      </w:r>
      <w:r w:rsidR="00774235" w:rsidRPr="00774235">
        <w:rPr>
          <w:rFonts w:ascii="Arial Narrow" w:hAnsi="Arial Narrow"/>
          <w:b/>
        </w:rPr>
        <w:t>diferencia de periodicidad</w:t>
      </w:r>
    </w:p>
    <w:p w:rsidR="00774235" w:rsidRPr="00774235" w:rsidRDefault="00774235" w:rsidP="00774235">
      <w:pPr>
        <w:spacing w:line="360" w:lineRule="auto"/>
        <w:jc w:val="both"/>
        <w:rPr>
          <w:rFonts w:ascii="Arial Narrow" w:hAnsi="Arial Narrow"/>
        </w:rPr>
      </w:pPr>
      <w:r w:rsidRPr="00774235">
        <w:rPr>
          <w:rFonts w:ascii="Arial Narrow" w:hAnsi="Arial Narrow"/>
        </w:rPr>
        <w:t xml:space="preserve">Cuando se gira un cheque y se resta inmediatamente del talonario y la persona para la cual </w:t>
      </w:r>
      <w:proofErr w:type="spellStart"/>
      <w:r w:rsidRPr="00774235">
        <w:rPr>
          <w:rFonts w:ascii="Arial Narrow" w:hAnsi="Arial Narrow"/>
        </w:rPr>
        <w:t>esta</w:t>
      </w:r>
      <w:proofErr w:type="spellEnd"/>
      <w:r w:rsidRPr="00774235">
        <w:rPr>
          <w:rFonts w:ascii="Arial Narrow" w:hAnsi="Arial Narrow"/>
        </w:rPr>
        <w:t xml:space="preserve"> dirigido no lo cobra en el mismo momento </w:t>
      </w:r>
    </w:p>
    <w:p w:rsidR="00774235" w:rsidRPr="00774235" w:rsidRDefault="00774235" w:rsidP="00774235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 Narrow" w:hAnsi="Arial Narrow"/>
          <w:b/>
        </w:rPr>
      </w:pPr>
      <w:r w:rsidRPr="00774235">
        <w:rPr>
          <w:rFonts w:ascii="Arial Narrow" w:hAnsi="Arial Narrow"/>
          <w:b/>
        </w:rPr>
        <w:t>¿Cuáles son las partidas que se incluyen de lado de los bancos en la conciliación bancaria?</w:t>
      </w:r>
    </w:p>
    <w:p w:rsidR="00774235" w:rsidRPr="00774235" w:rsidRDefault="00774235" w:rsidP="00774235">
      <w:pPr>
        <w:spacing w:line="360" w:lineRule="auto"/>
        <w:jc w:val="both"/>
        <w:rPr>
          <w:rFonts w:ascii="Arial Narrow" w:hAnsi="Arial Narrow"/>
        </w:rPr>
      </w:pPr>
      <w:r w:rsidRPr="00774235">
        <w:rPr>
          <w:rFonts w:ascii="Arial Narrow" w:hAnsi="Arial Narrow"/>
        </w:rPr>
        <w:t xml:space="preserve">Deposito en transito </w:t>
      </w:r>
    </w:p>
    <w:p w:rsidR="00774235" w:rsidRPr="00774235" w:rsidRDefault="00774235" w:rsidP="00774235">
      <w:pPr>
        <w:spacing w:line="360" w:lineRule="auto"/>
        <w:jc w:val="both"/>
        <w:rPr>
          <w:rFonts w:ascii="Arial Narrow" w:hAnsi="Arial Narrow"/>
        </w:rPr>
      </w:pPr>
      <w:r w:rsidRPr="00774235">
        <w:rPr>
          <w:rFonts w:ascii="Arial Narrow" w:hAnsi="Arial Narrow"/>
        </w:rPr>
        <w:t xml:space="preserve">Cheques en circulación </w:t>
      </w:r>
    </w:p>
    <w:p w:rsidR="00774235" w:rsidRPr="00774235" w:rsidRDefault="00774235" w:rsidP="00774235">
      <w:pPr>
        <w:spacing w:line="360" w:lineRule="auto"/>
        <w:jc w:val="both"/>
        <w:rPr>
          <w:rFonts w:ascii="Arial Narrow" w:hAnsi="Arial Narrow"/>
        </w:rPr>
      </w:pPr>
      <w:r w:rsidRPr="00774235">
        <w:rPr>
          <w:rFonts w:ascii="Arial Narrow" w:hAnsi="Arial Narrow"/>
        </w:rPr>
        <w:t xml:space="preserve">Errores en el banco </w:t>
      </w:r>
    </w:p>
    <w:p w:rsidR="00774235" w:rsidRPr="00774235" w:rsidRDefault="00774235" w:rsidP="00774235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 Narrow" w:hAnsi="Arial Narrow"/>
          <w:b/>
        </w:rPr>
      </w:pPr>
      <w:r w:rsidRPr="00774235">
        <w:rPr>
          <w:rFonts w:ascii="Arial Narrow" w:hAnsi="Arial Narrow"/>
          <w:b/>
        </w:rPr>
        <w:t>¿Cuáles son las partidas que se incluyen de lado de los libros de la empresa en la conciliación bancaria?</w:t>
      </w:r>
    </w:p>
    <w:p w:rsidR="00774235" w:rsidRPr="00774235" w:rsidRDefault="00774235" w:rsidP="00774235">
      <w:pPr>
        <w:spacing w:line="360" w:lineRule="auto"/>
        <w:jc w:val="both"/>
        <w:rPr>
          <w:rFonts w:ascii="Arial Narrow" w:hAnsi="Arial Narrow"/>
        </w:rPr>
      </w:pPr>
      <w:r w:rsidRPr="00774235">
        <w:rPr>
          <w:rFonts w:ascii="Arial Narrow" w:hAnsi="Arial Narrow"/>
        </w:rPr>
        <w:t xml:space="preserve">Cobros efectuados en el banco </w:t>
      </w:r>
    </w:p>
    <w:p w:rsidR="00774235" w:rsidRPr="00774235" w:rsidRDefault="00774235" w:rsidP="00774235">
      <w:pPr>
        <w:spacing w:line="360" w:lineRule="auto"/>
        <w:jc w:val="both"/>
        <w:rPr>
          <w:rFonts w:ascii="Arial Narrow" w:hAnsi="Arial Narrow"/>
        </w:rPr>
      </w:pPr>
      <w:r w:rsidRPr="00774235">
        <w:rPr>
          <w:rFonts w:ascii="Arial Narrow" w:hAnsi="Arial Narrow"/>
        </w:rPr>
        <w:t xml:space="preserve">Transferencia electrónica de fondos </w:t>
      </w:r>
    </w:p>
    <w:p w:rsidR="00774235" w:rsidRPr="00774235" w:rsidRDefault="00774235" w:rsidP="00774235">
      <w:pPr>
        <w:spacing w:line="360" w:lineRule="auto"/>
        <w:jc w:val="both"/>
        <w:rPr>
          <w:rFonts w:ascii="Arial Narrow" w:hAnsi="Arial Narrow"/>
        </w:rPr>
      </w:pPr>
      <w:r w:rsidRPr="00774235">
        <w:rPr>
          <w:rFonts w:ascii="Arial Narrow" w:hAnsi="Arial Narrow"/>
        </w:rPr>
        <w:t xml:space="preserve">Cargos por servicios </w:t>
      </w:r>
    </w:p>
    <w:p w:rsidR="00774235" w:rsidRPr="00774235" w:rsidRDefault="00774235" w:rsidP="00774235">
      <w:pPr>
        <w:spacing w:line="360" w:lineRule="auto"/>
        <w:jc w:val="both"/>
        <w:rPr>
          <w:rFonts w:ascii="Arial Narrow" w:hAnsi="Arial Narrow"/>
        </w:rPr>
      </w:pPr>
      <w:r w:rsidRPr="00774235">
        <w:rPr>
          <w:rFonts w:ascii="Arial Narrow" w:hAnsi="Arial Narrow"/>
        </w:rPr>
        <w:t xml:space="preserve">Ingresos por interés en cuenta de cheques </w:t>
      </w:r>
    </w:p>
    <w:p w:rsidR="00774235" w:rsidRPr="00774235" w:rsidRDefault="00774235" w:rsidP="00774235">
      <w:pPr>
        <w:spacing w:line="360" w:lineRule="auto"/>
        <w:jc w:val="both"/>
        <w:rPr>
          <w:rFonts w:ascii="Arial Narrow" w:hAnsi="Arial Narrow"/>
        </w:rPr>
      </w:pPr>
      <w:r w:rsidRPr="00774235">
        <w:rPr>
          <w:rFonts w:ascii="Arial Narrow" w:hAnsi="Arial Narrow"/>
        </w:rPr>
        <w:t xml:space="preserve">Cheques con fondos insuficientes </w:t>
      </w:r>
    </w:p>
    <w:p w:rsidR="00774235" w:rsidRPr="00774235" w:rsidRDefault="00774235" w:rsidP="00774235">
      <w:pPr>
        <w:spacing w:line="360" w:lineRule="auto"/>
        <w:jc w:val="both"/>
        <w:rPr>
          <w:rFonts w:ascii="Arial Narrow" w:hAnsi="Arial Narrow"/>
        </w:rPr>
      </w:pPr>
      <w:r w:rsidRPr="00774235">
        <w:rPr>
          <w:rFonts w:ascii="Arial Narrow" w:hAnsi="Arial Narrow"/>
        </w:rPr>
        <w:t xml:space="preserve">El costo de los cheques impresos </w:t>
      </w:r>
    </w:p>
    <w:p w:rsidR="00774235" w:rsidRPr="00774235" w:rsidRDefault="00774235" w:rsidP="00774235">
      <w:pPr>
        <w:spacing w:line="360" w:lineRule="auto"/>
        <w:jc w:val="both"/>
        <w:rPr>
          <w:rFonts w:ascii="Arial Narrow" w:hAnsi="Arial Narrow"/>
        </w:rPr>
      </w:pPr>
      <w:r w:rsidRPr="00774235">
        <w:rPr>
          <w:rFonts w:ascii="Arial Narrow" w:hAnsi="Arial Narrow"/>
        </w:rPr>
        <w:t xml:space="preserve">Errores en libros </w:t>
      </w:r>
    </w:p>
    <w:p w:rsidR="00774235" w:rsidRPr="00774235" w:rsidRDefault="00774235" w:rsidP="00774235">
      <w:pPr>
        <w:spacing w:line="360" w:lineRule="auto"/>
        <w:jc w:val="both"/>
        <w:rPr>
          <w:rFonts w:ascii="Arial Narrow" w:hAnsi="Arial Narrow"/>
        </w:rPr>
      </w:pPr>
    </w:p>
    <w:p w:rsidR="00774235" w:rsidRPr="00774235" w:rsidRDefault="00774235" w:rsidP="00774235">
      <w:pPr>
        <w:spacing w:line="360" w:lineRule="auto"/>
        <w:jc w:val="both"/>
        <w:rPr>
          <w:rFonts w:ascii="Arial Narrow" w:hAnsi="Arial Narrow"/>
        </w:rPr>
      </w:pPr>
      <w:r w:rsidRPr="00774235">
        <w:rPr>
          <w:rFonts w:ascii="Arial Narrow" w:hAnsi="Arial Narrow"/>
        </w:rPr>
        <w:tab/>
      </w:r>
    </w:p>
    <w:p w:rsidR="009300F2" w:rsidRPr="00774235" w:rsidRDefault="009300F2" w:rsidP="00774235">
      <w:pPr>
        <w:spacing w:line="360" w:lineRule="auto"/>
        <w:jc w:val="both"/>
        <w:rPr>
          <w:rFonts w:ascii="Arial Narrow" w:hAnsi="Arial Narrow"/>
        </w:rPr>
      </w:pPr>
    </w:p>
    <w:p w:rsidR="009300F2" w:rsidRPr="00774235" w:rsidRDefault="009300F2" w:rsidP="00774235">
      <w:pPr>
        <w:spacing w:line="360" w:lineRule="auto"/>
        <w:jc w:val="both"/>
        <w:rPr>
          <w:rFonts w:ascii="Arial Narrow" w:hAnsi="Arial Narrow"/>
        </w:rPr>
      </w:pPr>
    </w:p>
    <w:p w:rsidR="00DB582A" w:rsidRPr="00774235" w:rsidRDefault="00DB582A" w:rsidP="00774235">
      <w:pPr>
        <w:spacing w:line="360" w:lineRule="auto"/>
        <w:jc w:val="both"/>
        <w:rPr>
          <w:rFonts w:ascii="Arial Narrow" w:hAnsi="Arial Narrow"/>
        </w:rPr>
      </w:pPr>
    </w:p>
    <w:p w:rsidR="004D2CCE" w:rsidRPr="00774235" w:rsidRDefault="004D2CCE" w:rsidP="00774235">
      <w:pPr>
        <w:spacing w:line="360" w:lineRule="auto"/>
        <w:jc w:val="both"/>
        <w:rPr>
          <w:rFonts w:ascii="Arial Narrow" w:hAnsi="Arial Narrow"/>
        </w:rPr>
      </w:pPr>
    </w:p>
    <w:sectPr w:rsidR="004D2CCE" w:rsidRPr="0077423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AD4D0E"/>
    <w:multiLevelType w:val="hybridMultilevel"/>
    <w:tmpl w:val="E706578A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D2D"/>
    <w:rsid w:val="00171D2D"/>
    <w:rsid w:val="002C60DF"/>
    <w:rsid w:val="004D2CCE"/>
    <w:rsid w:val="00774235"/>
    <w:rsid w:val="009300F2"/>
    <w:rsid w:val="00AD10CF"/>
    <w:rsid w:val="00D7016E"/>
    <w:rsid w:val="00DB5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B58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B58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484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EVELYN</dc:creator>
  <cp:lastModifiedBy>EVELYN</cp:lastModifiedBy>
  <cp:revision>2</cp:revision>
  <dcterms:created xsi:type="dcterms:W3CDTF">2014-08-27T14:29:00Z</dcterms:created>
  <dcterms:modified xsi:type="dcterms:W3CDTF">2014-08-27T16:14:00Z</dcterms:modified>
</cp:coreProperties>
</file>