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4434" w:rsidRPr="00514434" w:rsidRDefault="00514434" w:rsidP="00514434">
      <w:pPr>
        <w:spacing w:before="100" w:beforeAutospacing="1" w:after="100" w:afterAutospacing="1" w:line="240" w:lineRule="auto"/>
        <w:jc w:val="center"/>
        <w:outlineLvl w:val="1"/>
        <w:rPr>
          <w:rFonts w:ascii="Times New Roman" w:eastAsia="Times New Roman" w:hAnsi="Times New Roman" w:cs="Times New Roman"/>
          <w:b/>
          <w:bCs/>
          <w:lang w:eastAsia="es-SV"/>
        </w:rPr>
      </w:pPr>
      <w:r w:rsidRPr="00514434">
        <w:rPr>
          <w:rFonts w:ascii="Times New Roman" w:eastAsia="Times New Roman" w:hAnsi="Times New Roman" w:cs="Times New Roman"/>
          <w:b/>
          <w:bCs/>
          <w:lang w:eastAsia="es-SV"/>
        </w:rPr>
        <w:t>BANCO DE PREGUNTAS</w:t>
      </w:r>
      <w:r>
        <w:rPr>
          <w:rFonts w:ascii="Times New Roman" w:eastAsia="Times New Roman" w:hAnsi="Times New Roman" w:cs="Times New Roman"/>
          <w:b/>
          <w:bCs/>
          <w:lang w:eastAsia="es-SV"/>
        </w:rPr>
        <w:t xml:space="preserve"> SOBRE INSTRUMENTOS FINANCIEROS</w:t>
      </w:r>
    </w:p>
    <w:p w:rsidR="0028380E" w:rsidRDefault="00514434" w:rsidP="0028380E">
      <w:pPr>
        <w:pStyle w:val="Prrafodelista"/>
        <w:numPr>
          <w:ilvl w:val="0"/>
          <w:numId w:val="1"/>
        </w:numPr>
        <w:spacing w:before="100" w:beforeAutospacing="1" w:after="100" w:afterAutospacing="1" w:line="240" w:lineRule="auto"/>
        <w:jc w:val="both"/>
        <w:outlineLvl w:val="1"/>
        <w:rPr>
          <w:rFonts w:ascii="Times New Roman" w:eastAsia="Times New Roman" w:hAnsi="Times New Roman" w:cs="Times New Roman"/>
          <w:sz w:val="24"/>
          <w:szCs w:val="24"/>
          <w:lang w:eastAsia="es-SV"/>
        </w:rPr>
      </w:pPr>
      <w:r w:rsidRPr="0028380E">
        <w:rPr>
          <w:rFonts w:ascii="Times New Roman" w:eastAsia="Times New Roman" w:hAnsi="Times New Roman" w:cs="Times New Roman"/>
          <w:b/>
          <w:bCs/>
          <w:sz w:val="24"/>
          <w:szCs w:val="24"/>
          <w:lang w:eastAsia="es-SV"/>
        </w:rPr>
        <w:t xml:space="preserve">¿Qué es el Valor presente?  </w:t>
      </w:r>
      <w:r w:rsidR="00482F2B" w:rsidRPr="0028380E">
        <w:rPr>
          <w:rFonts w:ascii="Times New Roman" w:eastAsia="Times New Roman" w:hAnsi="Times New Roman" w:cs="Times New Roman"/>
          <w:sz w:val="24"/>
          <w:szCs w:val="24"/>
          <w:lang w:eastAsia="es-SV"/>
        </w:rPr>
        <w:t xml:space="preserve">El valor presente de una suma que se recibirá en una fecha futura es aquel </w:t>
      </w:r>
      <w:hyperlink r:id="rId6" w:history="1">
        <w:r w:rsidR="00482F2B" w:rsidRPr="0028380E">
          <w:rPr>
            <w:rFonts w:ascii="Times New Roman" w:eastAsia="Times New Roman" w:hAnsi="Times New Roman" w:cs="Times New Roman"/>
            <w:sz w:val="24"/>
            <w:szCs w:val="24"/>
            <w:lang w:eastAsia="es-SV"/>
          </w:rPr>
          <w:t>Capital</w:t>
        </w:r>
      </w:hyperlink>
      <w:r w:rsidR="00482F2B" w:rsidRPr="0028380E">
        <w:rPr>
          <w:rFonts w:ascii="Times New Roman" w:eastAsia="Times New Roman" w:hAnsi="Times New Roman" w:cs="Times New Roman"/>
          <w:sz w:val="24"/>
          <w:szCs w:val="24"/>
          <w:lang w:eastAsia="es-SV"/>
        </w:rPr>
        <w:t xml:space="preserve"> que a una tasa dada alcanzará en el período de </w:t>
      </w:r>
      <w:hyperlink r:id="rId7" w:history="1">
        <w:r w:rsidR="00482F2B" w:rsidRPr="0028380E">
          <w:rPr>
            <w:rFonts w:ascii="Times New Roman" w:eastAsia="Times New Roman" w:hAnsi="Times New Roman" w:cs="Times New Roman"/>
            <w:sz w:val="24"/>
            <w:szCs w:val="24"/>
            <w:lang w:eastAsia="es-SV"/>
          </w:rPr>
          <w:t>Tiempo</w:t>
        </w:r>
      </w:hyperlink>
      <w:r w:rsidR="00482F2B" w:rsidRPr="0028380E">
        <w:rPr>
          <w:rFonts w:ascii="Times New Roman" w:eastAsia="Times New Roman" w:hAnsi="Times New Roman" w:cs="Times New Roman"/>
          <w:sz w:val="24"/>
          <w:szCs w:val="24"/>
          <w:lang w:eastAsia="es-SV"/>
        </w:rPr>
        <w:t xml:space="preserve">, contado hasta la fecha de su recepción, un monto igual a la suma a recibirse en la fecha convenida. </w:t>
      </w:r>
    </w:p>
    <w:p w:rsidR="0028380E" w:rsidRDefault="0028380E" w:rsidP="0028380E">
      <w:pPr>
        <w:pStyle w:val="Prrafodelista"/>
        <w:spacing w:before="100" w:beforeAutospacing="1" w:after="100" w:afterAutospacing="1" w:line="240" w:lineRule="auto"/>
        <w:jc w:val="both"/>
        <w:outlineLvl w:val="1"/>
        <w:rPr>
          <w:rFonts w:ascii="Times New Roman" w:eastAsia="Times New Roman" w:hAnsi="Times New Roman" w:cs="Times New Roman"/>
          <w:sz w:val="24"/>
          <w:szCs w:val="24"/>
          <w:lang w:eastAsia="es-SV"/>
        </w:rPr>
      </w:pPr>
    </w:p>
    <w:p w:rsidR="00514434" w:rsidRPr="0028380E" w:rsidRDefault="0028380E" w:rsidP="0028380E">
      <w:pPr>
        <w:pStyle w:val="Prrafodelista"/>
        <w:numPr>
          <w:ilvl w:val="0"/>
          <w:numId w:val="1"/>
        </w:numPr>
        <w:spacing w:before="100" w:beforeAutospacing="1" w:after="100" w:afterAutospacing="1" w:line="240" w:lineRule="auto"/>
        <w:jc w:val="both"/>
        <w:outlineLvl w:val="1"/>
        <w:rPr>
          <w:rFonts w:ascii="Times New Roman" w:eastAsia="Times New Roman" w:hAnsi="Times New Roman" w:cs="Times New Roman"/>
          <w:b/>
          <w:bCs/>
          <w:sz w:val="24"/>
          <w:szCs w:val="24"/>
          <w:lang w:eastAsia="es-SV"/>
        </w:rPr>
      </w:pPr>
      <w:r>
        <w:rPr>
          <w:rFonts w:ascii="Times New Roman" w:eastAsia="Times New Roman" w:hAnsi="Times New Roman" w:cs="Times New Roman"/>
          <w:sz w:val="24"/>
          <w:szCs w:val="24"/>
          <w:lang w:eastAsia="es-SV"/>
        </w:rPr>
        <w:t xml:space="preserve"> </w:t>
      </w:r>
      <w:r w:rsidRPr="0028380E">
        <w:rPr>
          <w:rFonts w:ascii="Times New Roman" w:eastAsia="Times New Roman" w:hAnsi="Times New Roman" w:cs="Times New Roman"/>
          <w:b/>
          <w:sz w:val="24"/>
          <w:szCs w:val="24"/>
          <w:lang w:eastAsia="es-SV"/>
        </w:rPr>
        <w:t xml:space="preserve">¿Que es </w:t>
      </w:r>
      <w:r w:rsidR="00514434" w:rsidRPr="0028380E">
        <w:rPr>
          <w:rFonts w:ascii="Times New Roman" w:eastAsia="Times New Roman" w:hAnsi="Times New Roman" w:cs="Times New Roman"/>
          <w:b/>
          <w:sz w:val="24"/>
          <w:szCs w:val="24"/>
          <w:lang w:eastAsia="es-SV"/>
        </w:rPr>
        <w:t xml:space="preserve">tasa de </w:t>
      </w:r>
      <w:r w:rsidRPr="0028380E">
        <w:rPr>
          <w:rFonts w:ascii="Times New Roman" w:eastAsia="Times New Roman" w:hAnsi="Times New Roman" w:cs="Times New Roman"/>
          <w:b/>
          <w:sz w:val="24"/>
          <w:szCs w:val="24"/>
          <w:lang w:eastAsia="es-SV"/>
        </w:rPr>
        <w:t>interés</w:t>
      </w:r>
      <w:r w:rsidR="00514434" w:rsidRPr="0028380E">
        <w:rPr>
          <w:rFonts w:ascii="Times New Roman" w:eastAsia="Times New Roman" w:hAnsi="Times New Roman" w:cs="Times New Roman"/>
          <w:b/>
          <w:sz w:val="24"/>
          <w:szCs w:val="24"/>
          <w:lang w:eastAsia="es-SV"/>
        </w:rPr>
        <w:t xml:space="preserve"> de mercado</w:t>
      </w:r>
      <w:r w:rsidRPr="0028380E">
        <w:rPr>
          <w:rFonts w:ascii="Times New Roman" w:eastAsia="Times New Roman" w:hAnsi="Times New Roman" w:cs="Times New Roman"/>
          <w:b/>
          <w:sz w:val="24"/>
          <w:szCs w:val="24"/>
          <w:lang w:eastAsia="es-SV"/>
        </w:rPr>
        <w:t xml:space="preserve">? </w:t>
      </w:r>
      <w:r>
        <w:t xml:space="preserve">es el precio del dinero o pago estipulado, por encima del </w:t>
      </w:r>
      <w:r w:rsidRPr="0028380E">
        <w:t xml:space="preserve">valor depositado, que un </w:t>
      </w:r>
      <w:hyperlink r:id="rId8" w:tooltip="Inversionista" w:history="1">
        <w:r w:rsidRPr="0028380E">
          <w:rPr>
            <w:rStyle w:val="Hipervnculo"/>
            <w:color w:val="auto"/>
            <w:u w:val="none"/>
          </w:rPr>
          <w:t>inversionista</w:t>
        </w:r>
      </w:hyperlink>
      <w:r w:rsidRPr="0028380E">
        <w:t xml:space="preserve"> debe recibir, por unidad de tiempo determinando, del </w:t>
      </w:r>
      <w:hyperlink r:id="rId9" w:tooltip="Deudor" w:history="1">
        <w:r w:rsidRPr="0028380E">
          <w:rPr>
            <w:rStyle w:val="Hipervnculo"/>
            <w:color w:val="auto"/>
            <w:u w:val="none"/>
          </w:rPr>
          <w:t>deudor</w:t>
        </w:r>
      </w:hyperlink>
      <w:r w:rsidRPr="0028380E">
        <w:t xml:space="preserve">, a raíz de haber usado su dinero durante ese tiempo. Con frecuencia se le llama "el precio del dinero" en el </w:t>
      </w:r>
      <w:hyperlink r:id="rId10" w:tooltip="Mercado financiero" w:history="1">
        <w:r w:rsidRPr="0028380E">
          <w:rPr>
            <w:rStyle w:val="Hipervnculo"/>
            <w:color w:val="auto"/>
            <w:u w:val="none"/>
          </w:rPr>
          <w:t>mercado financiero</w:t>
        </w:r>
      </w:hyperlink>
      <w:r w:rsidRPr="0028380E">
        <w:t xml:space="preserve">, ya que refleja cuánto paga un </w:t>
      </w:r>
      <w:r w:rsidRPr="0028380E">
        <w:rPr>
          <w:b/>
          <w:bCs/>
        </w:rPr>
        <w:t>deudor</w:t>
      </w:r>
      <w:r w:rsidRPr="0028380E">
        <w:t xml:space="preserve"> a un </w:t>
      </w:r>
      <w:hyperlink r:id="rId11" w:tooltip="Acreedor" w:history="1">
        <w:r w:rsidRPr="0028380E">
          <w:rPr>
            <w:rStyle w:val="Hipervnculo"/>
            <w:color w:val="auto"/>
            <w:u w:val="none"/>
          </w:rPr>
          <w:t>acreedor</w:t>
        </w:r>
      </w:hyperlink>
      <w:r w:rsidRPr="0028380E">
        <w:t xml:space="preserve"> por usar su dinero durante un periodo.</w:t>
      </w:r>
    </w:p>
    <w:p w:rsidR="0028380E" w:rsidRPr="0028380E" w:rsidRDefault="0028380E" w:rsidP="0028380E">
      <w:pPr>
        <w:pStyle w:val="Prrafodelista"/>
        <w:rPr>
          <w:rFonts w:ascii="Times New Roman" w:eastAsia="Times New Roman" w:hAnsi="Times New Roman" w:cs="Times New Roman"/>
          <w:b/>
          <w:bCs/>
          <w:sz w:val="24"/>
          <w:szCs w:val="24"/>
          <w:lang w:eastAsia="es-SV"/>
        </w:rPr>
      </w:pPr>
    </w:p>
    <w:p w:rsidR="0028380E" w:rsidRPr="00AD032D" w:rsidRDefault="00AD032D" w:rsidP="0028380E">
      <w:pPr>
        <w:pStyle w:val="Prrafodelista"/>
        <w:numPr>
          <w:ilvl w:val="0"/>
          <w:numId w:val="1"/>
        </w:numPr>
        <w:spacing w:before="100" w:beforeAutospacing="1" w:after="100" w:afterAutospacing="1" w:line="240" w:lineRule="auto"/>
        <w:jc w:val="both"/>
        <w:outlineLvl w:val="1"/>
        <w:rPr>
          <w:rFonts w:ascii="Times New Roman" w:eastAsia="Times New Roman" w:hAnsi="Times New Roman" w:cs="Times New Roman"/>
          <w:b/>
          <w:bCs/>
          <w:sz w:val="24"/>
          <w:szCs w:val="24"/>
          <w:lang w:eastAsia="es-SV"/>
        </w:rPr>
      </w:pPr>
      <w:r>
        <w:rPr>
          <w:rFonts w:ascii="Times New Roman" w:eastAsia="Times New Roman" w:hAnsi="Times New Roman" w:cs="Times New Roman"/>
          <w:b/>
          <w:bCs/>
          <w:sz w:val="24"/>
          <w:szCs w:val="24"/>
          <w:lang w:eastAsia="es-SV"/>
        </w:rPr>
        <w:t xml:space="preserve">¿Cuándo se le exige a una entidad emplear el valor presente? </w:t>
      </w:r>
      <w:r w:rsidRPr="00AD032D">
        <w:rPr>
          <w:rFonts w:ascii="Times New Roman" w:eastAsia="Times New Roman" w:hAnsi="Times New Roman" w:cs="Times New Roman"/>
          <w:bCs/>
          <w:sz w:val="24"/>
          <w:szCs w:val="24"/>
          <w:lang w:eastAsia="es-SV"/>
        </w:rPr>
        <w:t>E</w:t>
      </w:r>
      <w:r>
        <w:rPr>
          <w:rFonts w:ascii="Times New Roman" w:eastAsia="Times New Roman" w:hAnsi="Times New Roman" w:cs="Times New Roman"/>
          <w:bCs/>
          <w:sz w:val="24"/>
          <w:szCs w:val="24"/>
          <w:lang w:eastAsia="es-SV"/>
        </w:rPr>
        <w:t xml:space="preserve">n la mayoría de los casos, los instrumentos financieros se miden, en el reconocimiento inicial, a su precio de transacción. </w:t>
      </w:r>
    </w:p>
    <w:p w:rsidR="00AD032D" w:rsidRPr="00AD032D" w:rsidRDefault="00AD032D" w:rsidP="00AD032D">
      <w:pPr>
        <w:pStyle w:val="Prrafodelista"/>
        <w:rPr>
          <w:rFonts w:ascii="Times New Roman" w:eastAsia="Times New Roman" w:hAnsi="Times New Roman" w:cs="Times New Roman"/>
          <w:b/>
          <w:bCs/>
          <w:sz w:val="24"/>
          <w:szCs w:val="24"/>
          <w:lang w:eastAsia="es-SV"/>
        </w:rPr>
      </w:pPr>
    </w:p>
    <w:p w:rsidR="00AD032D" w:rsidRPr="00AD032D" w:rsidRDefault="00AD032D" w:rsidP="00AD032D">
      <w:pPr>
        <w:pStyle w:val="Prrafodelista"/>
        <w:numPr>
          <w:ilvl w:val="0"/>
          <w:numId w:val="1"/>
        </w:numPr>
        <w:spacing w:before="100" w:beforeAutospacing="1" w:after="100" w:afterAutospacing="1" w:line="240" w:lineRule="auto"/>
        <w:jc w:val="both"/>
        <w:outlineLvl w:val="1"/>
        <w:rPr>
          <w:rFonts w:ascii="Times New Roman" w:eastAsia="Times New Roman" w:hAnsi="Times New Roman" w:cs="Times New Roman"/>
          <w:b/>
          <w:bCs/>
          <w:sz w:val="24"/>
          <w:szCs w:val="24"/>
          <w:lang w:eastAsia="es-SV"/>
        </w:rPr>
      </w:pPr>
      <w:r>
        <w:rPr>
          <w:rFonts w:ascii="Times New Roman" w:eastAsia="Times New Roman" w:hAnsi="Times New Roman" w:cs="Times New Roman"/>
          <w:b/>
          <w:bCs/>
          <w:sz w:val="24"/>
          <w:szCs w:val="24"/>
          <w:lang w:eastAsia="es-SV"/>
        </w:rPr>
        <w:t xml:space="preserve">¿Qué debe de hacer una entidad cuando se reconoce </w:t>
      </w:r>
      <w:r w:rsidRPr="00AD032D">
        <w:rPr>
          <w:rFonts w:ascii="Times New Roman" w:eastAsia="Times New Roman" w:hAnsi="Times New Roman" w:cs="Times New Roman"/>
          <w:b/>
          <w:bCs/>
          <w:sz w:val="24"/>
          <w:szCs w:val="24"/>
          <w:lang w:eastAsia="es-SV"/>
        </w:rPr>
        <w:t xml:space="preserve"> un activo financiero o un pasivo financiero</w:t>
      </w:r>
      <w:r>
        <w:rPr>
          <w:rFonts w:ascii="Times New Roman" w:eastAsia="Times New Roman" w:hAnsi="Times New Roman" w:cs="Times New Roman"/>
          <w:b/>
          <w:bCs/>
          <w:sz w:val="24"/>
          <w:szCs w:val="24"/>
          <w:lang w:eastAsia="es-SV"/>
        </w:rPr>
        <w:t xml:space="preserve">? </w:t>
      </w:r>
      <w:r>
        <w:rPr>
          <w:rFonts w:ascii="Times New Roman" w:hAnsi="Times New Roman" w:cs="Times New Roman"/>
          <w:sz w:val="24"/>
          <w:szCs w:val="24"/>
        </w:rPr>
        <w:t>una entidad lo medirá al precio de la transacción (incluidos los costos de las transacciones, excepto en la medición inicial de los activos y pasivos financieros que se miden al valor razonable con cambios en  resultados) excepto si el acuerdo constituye en efecto una transacción de financiación.</w:t>
      </w:r>
    </w:p>
    <w:p w:rsidR="00AD032D" w:rsidRPr="00AD032D" w:rsidRDefault="00AD032D" w:rsidP="00AD032D">
      <w:pPr>
        <w:pStyle w:val="Prrafodelista"/>
        <w:rPr>
          <w:rFonts w:ascii="Times New Roman" w:eastAsia="Times New Roman" w:hAnsi="Times New Roman" w:cs="Times New Roman"/>
          <w:b/>
          <w:bCs/>
          <w:sz w:val="24"/>
          <w:szCs w:val="24"/>
          <w:lang w:eastAsia="es-SV"/>
        </w:rPr>
      </w:pPr>
    </w:p>
    <w:p w:rsidR="00AD032D" w:rsidRDefault="0082563E" w:rsidP="0082563E">
      <w:pPr>
        <w:pStyle w:val="Prrafodelista"/>
        <w:numPr>
          <w:ilvl w:val="0"/>
          <w:numId w:val="1"/>
        </w:numPr>
        <w:spacing w:before="100" w:beforeAutospacing="1" w:after="100" w:afterAutospacing="1" w:line="240" w:lineRule="auto"/>
        <w:jc w:val="both"/>
        <w:outlineLvl w:val="1"/>
        <w:rPr>
          <w:rFonts w:ascii="Times New Roman" w:eastAsia="Times New Roman" w:hAnsi="Times New Roman" w:cs="Times New Roman"/>
          <w:bCs/>
          <w:sz w:val="24"/>
          <w:szCs w:val="24"/>
          <w:lang w:eastAsia="es-SV"/>
        </w:rPr>
      </w:pPr>
      <w:r>
        <w:rPr>
          <w:rFonts w:ascii="Times New Roman" w:eastAsia="Times New Roman" w:hAnsi="Times New Roman" w:cs="Times New Roman"/>
          <w:b/>
          <w:bCs/>
          <w:sz w:val="24"/>
          <w:szCs w:val="24"/>
          <w:lang w:eastAsia="es-SV"/>
        </w:rPr>
        <w:t xml:space="preserve">¿Cuál seria un ejemplo de una transacción de financiación?  </w:t>
      </w:r>
      <w:r w:rsidRPr="0082563E">
        <w:rPr>
          <w:rFonts w:ascii="Times New Roman" w:eastAsia="Times New Roman" w:hAnsi="Times New Roman" w:cs="Times New Roman"/>
          <w:bCs/>
          <w:sz w:val="24"/>
          <w:szCs w:val="24"/>
          <w:lang w:eastAsia="es-SV"/>
        </w:rPr>
        <w:t>si el pago se aplaza más allá de los términos comerciales normales o se financia a una tasa de interés que no es una tasa de mercado. Si el acuerdo constituye una transacción de financiación, la entidad medirá el activo financiero al valor presente de los pagos futuros descontados a una tasa de interés de mercado para un instrumento de deuda similar.</w:t>
      </w:r>
    </w:p>
    <w:p w:rsidR="0082563E" w:rsidRPr="0082563E" w:rsidRDefault="0082563E" w:rsidP="0082563E">
      <w:pPr>
        <w:pStyle w:val="Prrafodelista"/>
        <w:rPr>
          <w:rFonts w:ascii="Times New Roman" w:eastAsia="Times New Roman" w:hAnsi="Times New Roman" w:cs="Times New Roman"/>
          <w:bCs/>
          <w:sz w:val="24"/>
          <w:szCs w:val="24"/>
          <w:lang w:eastAsia="es-SV"/>
        </w:rPr>
      </w:pPr>
    </w:p>
    <w:p w:rsidR="0082563E" w:rsidRDefault="0082563E" w:rsidP="0082563E">
      <w:pPr>
        <w:pStyle w:val="Prrafodelista"/>
        <w:numPr>
          <w:ilvl w:val="0"/>
          <w:numId w:val="1"/>
        </w:numPr>
        <w:spacing w:before="100" w:beforeAutospacing="1" w:after="100" w:afterAutospacing="1" w:line="240" w:lineRule="auto"/>
        <w:jc w:val="both"/>
        <w:outlineLvl w:val="1"/>
        <w:rPr>
          <w:rFonts w:ascii="Times New Roman" w:hAnsi="Times New Roman" w:cs="Times New Roman"/>
          <w:sz w:val="24"/>
          <w:szCs w:val="24"/>
        </w:rPr>
      </w:pPr>
      <w:r>
        <w:rPr>
          <w:rFonts w:ascii="Times New Roman" w:eastAsia="Times New Roman" w:hAnsi="Times New Roman" w:cs="Times New Roman"/>
          <w:b/>
          <w:bCs/>
          <w:sz w:val="24"/>
          <w:szCs w:val="24"/>
          <w:lang w:eastAsia="es-SV"/>
        </w:rPr>
        <w:t xml:space="preserve">Cuando se vende bienes a un cliente para </w:t>
      </w:r>
      <w:r w:rsidRPr="0082563E">
        <w:rPr>
          <w:rFonts w:ascii="Times New Roman" w:hAnsi="Times New Roman" w:cs="Times New Roman"/>
          <w:b/>
          <w:sz w:val="24"/>
          <w:szCs w:val="24"/>
        </w:rPr>
        <w:t xml:space="preserve">créditos </w:t>
      </w:r>
      <w:r>
        <w:rPr>
          <w:rFonts w:ascii="Times New Roman" w:hAnsi="Times New Roman" w:cs="Times New Roman"/>
          <w:b/>
          <w:sz w:val="24"/>
          <w:szCs w:val="24"/>
        </w:rPr>
        <w:t xml:space="preserve">a corto plazo </w:t>
      </w:r>
      <w:r w:rsidRPr="0082563E">
        <w:rPr>
          <w:rFonts w:ascii="Times New Roman" w:hAnsi="Times New Roman" w:cs="Times New Roman"/>
          <w:b/>
          <w:sz w:val="24"/>
          <w:szCs w:val="24"/>
        </w:rPr>
        <w:t>se reconoce</w:t>
      </w:r>
      <w:r>
        <w:rPr>
          <w:rFonts w:ascii="Times New Roman" w:hAnsi="Times New Roman" w:cs="Times New Roman"/>
          <w:b/>
          <w:sz w:val="24"/>
          <w:szCs w:val="24"/>
        </w:rPr>
        <w:t xml:space="preserve">rá: </w:t>
      </w:r>
      <w:r w:rsidRPr="0082563E">
        <w:rPr>
          <w:rFonts w:ascii="Times New Roman" w:hAnsi="Times New Roman" w:cs="Times New Roman"/>
          <w:sz w:val="24"/>
          <w:szCs w:val="24"/>
        </w:rPr>
        <w:t>una cuenta por cobrar al importe sin descontar de la cuenta por cobrar de efectivo de esa entidad, que suele ser el precio de la factura.</w:t>
      </w:r>
    </w:p>
    <w:p w:rsidR="0082563E" w:rsidRPr="0082563E" w:rsidRDefault="0082563E" w:rsidP="0082563E">
      <w:pPr>
        <w:pStyle w:val="Prrafodelista"/>
        <w:rPr>
          <w:rFonts w:ascii="Times New Roman" w:hAnsi="Times New Roman" w:cs="Times New Roman"/>
          <w:sz w:val="24"/>
          <w:szCs w:val="24"/>
        </w:rPr>
      </w:pPr>
    </w:p>
    <w:p w:rsidR="0082563E" w:rsidRDefault="004E6182" w:rsidP="0082563E">
      <w:pPr>
        <w:pStyle w:val="Prrafodelista"/>
        <w:numPr>
          <w:ilvl w:val="0"/>
          <w:numId w:val="1"/>
        </w:numPr>
        <w:spacing w:before="100" w:beforeAutospacing="1" w:after="100" w:afterAutospacing="1" w:line="240" w:lineRule="auto"/>
        <w:jc w:val="both"/>
        <w:outlineLvl w:val="1"/>
        <w:rPr>
          <w:rFonts w:ascii="Times New Roman" w:hAnsi="Times New Roman" w:cs="Times New Roman"/>
          <w:sz w:val="24"/>
          <w:szCs w:val="24"/>
        </w:rPr>
      </w:pPr>
      <w:r w:rsidRPr="004E6182">
        <w:rPr>
          <w:rFonts w:ascii="Times New Roman" w:hAnsi="Times New Roman" w:cs="Times New Roman"/>
          <w:b/>
          <w:sz w:val="24"/>
          <w:szCs w:val="24"/>
        </w:rPr>
        <w:t>¿Cuáles son los costos de transacción?</w:t>
      </w:r>
      <w:r>
        <w:rPr>
          <w:rFonts w:ascii="Times New Roman" w:hAnsi="Times New Roman" w:cs="Times New Roman"/>
          <w:b/>
          <w:sz w:val="24"/>
          <w:szCs w:val="24"/>
        </w:rPr>
        <w:t xml:space="preserve"> </w:t>
      </w:r>
      <w:r w:rsidR="00D706F4">
        <w:rPr>
          <w:rFonts w:ascii="Times New Roman" w:hAnsi="Times New Roman" w:cs="Times New Roman"/>
          <w:sz w:val="24"/>
          <w:szCs w:val="24"/>
        </w:rPr>
        <w:t>Son los costos incrementales directamente atribuibles a la compra, emisión, venta o disposición por una vía de otro activo o pasivo financiero.</w:t>
      </w:r>
    </w:p>
    <w:p w:rsidR="00D706F4" w:rsidRPr="00D706F4" w:rsidRDefault="00D706F4" w:rsidP="00D706F4">
      <w:pPr>
        <w:pStyle w:val="Prrafodelista"/>
        <w:rPr>
          <w:rFonts w:ascii="Times New Roman" w:hAnsi="Times New Roman" w:cs="Times New Roman"/>
          <w:sz w:val="24"/>
          <w:szCs w:val="24"/>
        </w:rPr>
      </w:pPr>
    </w:p>
    <w:p w:rsidR="00D706F4" w:rsidRPr="00D706F4" w:rsidRDefault="00D706F4" w:rsidP="0082563E">
      <w:pPr>
        <w:pStyle w:val="Prrafodelista"/>
        <w:numPr>
          <w:ilvl w:val="0"/>
          <w:numId w:val="1"/>
        </w:numPr>
        <w:spacing w:before="100" w:beforeAutospacing="1" w:after="100" w:afterAutospacing="1" w:line="240" w:lineRule="auto"/>
        <w:jc w:val="both"/>
        <w:outlineLvl w:val="1"/>
        <w:rPr>
          <w:rFonts w:ascii="Times New Roman" w:hAnsi="Times New Roman" w:cs="Times New Roman"/>
          <w:b/>
          <w:sz w:val="24"/>
          <w:szCs w:val="24"/>
        </w:rPr>
      </w:pPr>
      <w:r w:rsidRPr="00D706F4">
        <w:rPr>
          <w:rFonts w:ascii="Times New Roman" w:hAnsi="Times New Roman" w:cs="Times New Roman"/>
          <w:b/>
          <w:sz w:val="24"/>
          <w:szCs w:val="24"/>
        </w:rPr>
        <w:t>¿Qué es un costo incremental?</w:t>
      </w:r>
      <w:r>
        <w:rPr>
          <w:rFonts w:ascii="Times New Roman" w:hAnsi="Times New Roman" w:cs="Times New Roman"/>
          <w:b/>
          <w:sz w:val="24"/>
          <w:szCs w:val="24"/>
        </w:rPr>
        <w:t xml:space="preserve"> </w:t>
      </w:r>
      <w:r>
        <w:rPr>
          <w:rFonts w:ascii="Times New Roman" w:hAnsi="Times New Roman" w:cs="Times New Roman"/>
          <w:sz w:val="24"/>
          <w:szCs w:val="24"/>
        </w:rPr>
        <w:t xml:space="preserve">es aquel que se habría evitado si la entidad no hubiese adquirido, emitido o dispuesto de un instrumento financiero. </w:t>
      </w:r>
    </w:p>
    <w:p w:rsidR="00D706F4" w:rsidRPr="00D706F4" w:rsidRDefault="00D706F4" w:rsidP="00D706F4">
      <w:pPr>
        <w:pStyle w:val="Prrafodelista"/>
        <w:rPr>
          <w:rFonts w:ascii="Times New Roman" w:hAnsi="Times New Roman" w:cs="Times New Roman"/>
          <w:b/>
          <w:sz w:val="24"/>
          <w:szCs w:val="24"/>
        </w:rPr>
      </w:pPr>
    </w:p>
    <w:p w:rsidR="00D706F4" w:rsidRPr="00A01581" w:rsidRDefault="00A01581" w:rsidP="00A01581">
      <w:pPr>
        <w:pStyle w:val="Prrafodelista"/>
        <w:numPr>
          <w:ilvl w:val="0"/>
          <w:numId w:val="1"/>
        </w:numPr>
        <w:spacing w:before="100" w:beforeAutospacing="1" w:after="100" w:afterAutospacing="1" w:line="240" w:lineRule="auto"/>
        <w:jc w:val="both"/>
        <w:outlineLvl w:val="1"/>
        <w:rPr>
          <w:rFonts w:ascii="Times New Roman" w:hAnsi="Times New Roman" w:cs="Times New Roman"/>
          <w:b/>
          <w:sz w:val="24"/>
          <w:szCs w:val="24"/>
        </w:rPr>
      </w:pPr>
      <w:r>
        <w:rPr>
          <w:rFonts w:ascii="Times New Roman" w:hAnsi="Times New Roman" w:cs="Times New Roman"/>
          <w:b/>
          <w:sz w:val="24"/>
          <w:szCs w:val="24"/>
        </w:rPr>
        <w:t xml:space="preserve">¿Qué cuenta se reconocerá para </w:t>
      </w:r>
      <w:r w:rsidRPr="00A01581">
        <w:rPr>
          <w:rFonts w:ascii="Times New Roman" w:hAnsi="Times New Roman" w:cs="Times New Roman"/>
          <w:b/>
          <w:sz w:val="24"/>
          <w:szCs w:val="24"/>
        </w:rPr>
        <w:t>una partida vendida a un cliente con un crédito a dos años sin intereses</w:t>
      </w:r>
      <w:r>
        <w:rPr>
          <w:rFonts w:ascii="Times New Roman" w:hAnsi="Times New Roman" w:cs="Times New Roman"/>
          <w:b/>
          <w:sz w:val="24"/>
          <w:szCs w:val="24"/>
        </w:rPr>
        <w:t xml:space="preserve">? </w:t>
      </w:r>
      <w:r>
        <w:rPr>
          <w:rFonts w:ascii="Times New Roman" w:hAnsi="Times New Roman" w:cs="Times New Roman"/>
          <w:sz w:val="24"/>
          <w:szCs w:val="24"/>
        </w:rPr>
        <w:t xml:space="preserve">Se reconocerá </w:t>
      </w:r>
      <w:r w:rsidRPr="00A01581">
        <w:rPr>
          <w:rFonts w:ascii="Times New Roman" w:hAnsi="Times New Roman" w:cs="Times New Roman"/>
          <w:sz w:val="24"/>
          <w:szCs w:val="24"/>
        </w:rPr>
        <w:t>una cuenta por cobrar al precio de venta en efectivo actual para esa partida.</w:t>
      </w:r>
    </w:p>
    <w:p w:rsidR="00A01581" w:rsidRPr="00A01581" w:rsidRDefault="00A01581" w:rsidP="00A01581">
      <w:pPr>
        <w:pStyle w:val="Prrafodelista"/>
        <w:rPr>
          <w:rFonts w:ascii="Times New Roman" w:hAnsi="Times New Roman" w:cs="Times New Roman"/>
          <w:b/>
          <w:sz w:val="24"/>
          <w:szCs w:val="24"/>
        </w:rPr>
      </w:pPr>
    </w:p>
    <w:p w:rsidR="00A01581" w:rsidRPr="00A01581" w:rsidRDefault="00A01581" w:rsidP="00A01581">
      <w:pPr>
        <w:pStyle w:val="Prrafodelista"/>
        <w:numPr>
          <w:ilvl w:val="0"/>
          <w:numId w:val="1"/>
        </w:numPr>
        <w:jc w:val="both"/>
        <w:rPr>
          <w:rFonts w:ascii="Times New Roman" w:hAnsi="Times New Roman" w:cs="Times New Roman"/>
          <w:sz w:val="24"/>
          <w:szCs w:val="24"/>
        </w:rPr>
      </w:pPr>
      <w:r w:rsidRPr="00A01581">
        <w:rPr>
          <w:rFonts w:ascii="Times New Roman" w:hAnsi="Times New Roman" w:cs="Times New Roman"/>
          <w:b/>
          <w:sz w:val="24"/>
          <w:szCs w:val="24"/>
        </w:rPr>
        <w:lastRenderedPageBreak/>
        <w:t>En caso de no  conocerse el precio de venta en efectivo actual</w:t>
      </w:r>
      <w:r>
        <w:rPr>
          <w:rFonts w:ascii="Times New Roman" w:hAnsi="Times New Roman" w:cs="Times New Roman"/>
          <w:b/>
          <w:sz w:val="24"/>
          <w:szCs w:val="24"/>
        </w:rPr>
        <w:t xml:space="preserve"> se podría</w:t>
      </w:r>
      <w:r w:rsidRPr="00A01581">
        <w:rPr>
          <w:rFonts w:ascii="Times New Roman" w:hAnsi="Times New Roman" w:cs="Times New Roman"/>
          <w:b/>
          <w:sz w:val="24"/>
          <w:szCs w:val="24"/>
        </w:rPr>
        <w:t xml:space="preserve">: </w:t>
      </w:r>
      <w:r w:rsidRPr="00A01581">
        <w:rPr>
          <w:rFonts w:ascii="Times New Roman" w:hAnsi="Times New Roman" w:cs="Times New Roman"/>
          <w:sz w:val="24"/>
          <w:szCs w:val="24"/>
        </w:rPr>
        <w:t>estimar como el valor presente de la cuenta por cobrar en efectivo descontado utilizando la tasa de interés de mercado vigente para una cuenta por cobrar similar.</w:t>
      </w:r>
      <w:bookmarkStart w:id="0" w:name="_GoBack"/>
      <w:bookmarkEnd w:id="0"/>
    </w:p>
    <w:p w:rsidR="00ED390E" w:rsidRPr="0082563E" w:rsidRDefault="00ED390E" w:rsidP="00482F2B">
      <w:pPr>
        <w:jc w:val="both"/>
      </w:pPr>
    </w:p>
    <w:sectPr w:rsidR="00ED390E" w:rsidRPr="0082563E">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9B6450"/>
    <w:multiLevelType w:val="hybridMultilevel"/>
    <w:tmpl w:val="8D72CD6A"/>
    <w:lvl w:ilvl="0" w:tplc="073CC4FE">
      <w:start w:val="1"/>
      <w:numFmt w:val="decimal"/>
      <w:lvlText w:val="%1."/>
      <w:lvlJc w:val="left"/>
      <w:pPr>
        <w:ind w:left="720" w:hanging="360"/>
      </w:pPr>
      <w:rPr>
        <w:rFonts w:hint="default"/>
        <w:b/>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1">
    <w:nsid w:val="783B5110"/>
    <w:multiLevelType w:val="hybridMultilevel"/>
    <w:tmpl w:val="3D04467C"/>
    <w:lvl w:ilvl="0" w:tplc="440A000F">
      <w:start w:val="1"/>
      <w:numFmt w:val="decimal"/>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2F2B"/>
    <w:rsid w:val="0028380E"/>
    <w:rsid w:val="00482F2B"/>
    <w:rsid w:val="004E6182"/>
    <w:rsid w:val="00514434"/>
    <w:rsid w:val="0082563E"/>
    <w:rsid w:val="00A01581"/>
    <w:rsid w:val="00AD032D"/>
    <w:rsid w:val="00D706F4"/>
    <w:rsid w:val="00ED390E"/>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28380E"/>
    <w:rPr>
      <w:color w:val="0000FF"/>
      <w:u w:val="single"/>
    </w:rPr>
  </w:style>
  <w:style w:type="paragraph" w:styleId="Prrafodelista">
    <w:name w:val="List Paragraph"/>
    <w:basedOn w:val="Normal"/>
    <w:uiPriority w:val="34"/>
    <w:qFormat/>
    <w:rsid w:val="0028380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28380E"/>
    <w:rPr>
      <w:color w:val="0000FF"/>
      <w:u w:val="single"/>
    </w:rPr>
  </w:style>
  <w:style w:type="paragraph" w:styleId="Prrafodelista">
    <w:name w:val="List Paragraph"/>
    <w:basedOn w:val="Normal"/>
    <w:uiPriority w:val="34"/>
    <w:qFormat/>
    <w:rsid w:val="002838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9409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ki/Inversionista"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eco-finanzas.com/diccionario/T/TIEMPO.ht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co-finanzas.com/diccionario/C/CAPITAL.htm" TargetMode="External"/><Relationship Id="rId11" Type="http://schemas.openxmlformats.org/officeDocument/2006/relationships/hyperlink" Target="http://es.wikipedia.org/wiki/Acreedor" TargetMode="External"/><Relationship Id="rId5" Type="http://schemas.openxmlformats.org/officeDocument/2006/relationships/webSettings" Target="webSettings.xml"/><Relationship Id="rId10" Type="http://schemas.openxmlformats.org/officeDocument/2006/relationships/hyperlink" Target="http://es.wikipedia.org/wiki/Mercado_financiero" TargetMode="External"/><Relationship Id="rId4" Type="http://schemas.openxmlformats.org/officeDocument/2006/relationships/settings" Target="settings.xml"/><Relationship Id="rId9" Type="http://schemas.openxmlformats.org/officeDocument/2006/relationships/hyperlink" Target="http://es.wikipedia.org/wiki/Deudor"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Pages>
  <Words>485</Words>
  <Characters>2668</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 francisco lemus marroquin</dc:creator>
  <cp:lastModifiedBy>Estudiante</cp:lastModifiedBy>
  <cp:revision>5</cp:revision>
  <dcterms:created xsi:type="dcterms:W3CDTF">2014-09-17T13:22:00Z</dcterms:created>
  <dcterms:modified xsi:type="dcterms:W3CDTF">2014-09-17T15:23:00Z</dcterms:modified>
</cp:coreProperties>
</file>